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77F" w:rsidRPr="004A0E7E" w:rsidRDefault="000D677F" w:rsidP="000D677F">
      <w:pPr>
        <w:spacing w:before="100" w:after="100"/>
        <w:contextualSpacing/>
        <w:jc w:val="right"/>
        <w:rPr>
          <w:rFonts w:cstheme="minorHAnsi"/>
          <w:sz w:val="24"/>
          <w:szCs w:val="24"/>
        </w:rPr>
      </w:pPr>
      <w:r w:rsidRPr="004A0E7E">
        <w:rPr>
          <w:rFonts w:cstheme="minorHAnsi"/>
          <w:sz w:val="24"/>
          <w:szCs w:val="24"/>
        </w:rPr>
        <w:t xml:space="preserve">Выписка из ООП </w:t>
      </w:r>
      <w:r>
        <w:rPr>
          <w:rFonts w:cstheme="minorHAnsi"/>
          <w:sz w:val="24"/>
          <w:szCs w:val="24"/>
        </w:rPr>
        <w:t>С</w:t>
      </w:r>
      <w:r w:rsidRPr="004A0E7E">
        <w:rPr>
          <w:rFonts w:cstheme="minorHAnsi"/>
          <w:sz w:val="24"/>
          <w:szCs w:val="24"/>
        </w:rPr>
        <w:t xml:space="preserve">ОО </w:t>
      </w:r>
    </w:p>
    <w:p w:rsidR="000D677F" w:rsidRPr="004A0E7E" w:rsidRDefault="000D677F" w:rsidP="000D677F">
      <w:pPr>
        <w:spacing w:before="100" w:after="100"/>
        <w:contextualSpacing/>
        <w:jc w:val="right"/>
        <w:rPr>
          <w:rFonts w:cstheme="minorHAnsi"/>
          <w:sz w:val="24"/>
          <w:szCs w:val="24"/>
        </w:rPr>
      </w:pPr>
      <w:r w:rsidRPr="004A0E7E">
        <w:rPr>
          <w:rFonts w:cstheme="minorHAnsi"/>
          <w:sz w:val="24"/>
          <w:szCs w:val="24"/>
        </w:rPr>
        <w:t>МБОУ «СОШ</w:t>
      </w:r>
      <w:r w:rsidR="00507A75">
        <w:rPr>
          <w:rFonts w:cstheme="minorHAnsi"/>
          <w:sz w:val="24"/>
          <w:szCs w:val="24"/>
        </w:rPr>
        <w:t xml:space="preserve"> с.Аллерой</w:t>
      </w:r>
      <w:r w:rsidRPr="004A0E7E">
        <w:rPr>
          <w:rFonts w:cstheme="minorHAnsi"/>
          <w:sz w:val="24"/>
          <w:szCs w:val="24"/>
        </w:rPr>
        <w:t xml:space="preserve">», </w:t>
      </w:r>
    </w:p>
    <w:p w:rsidR="000D677F" w:rsidRPr="004A0E7E" w:rsidRDefault="000D677F" w:rsidP="000D677F">
      <w:pPr>
        <w:spacing w:before="100" w:after="100"/>
        <w:contextualSpacing/>
        <w:jc w:val="right"/>
        <w:rPr>
          <w:rFonts w:cstheme="minorHAnsi"/>
          <w:sz w:val="24"/>
          <w:szCs w:val="24"/>
        </w:rPr>
      </w:pPr>
      <w:r w:rsidRPr="004A0E7E">
        <w:rPr>
          <w:rFonts w:cstheme="minorHAnsi"/>
          <w:sz w:val="24"/>
          <w:szCs w:val="24"/>
        </w:rPr>
        <w:t>утвержденной приказом директора от «</w:t>
      </w:r>
      <w:r w:rsidR="00507A75">
        <w:rPr>
          <w:rFonts w:cstheme="minorHAnsi"/>
          <w:sz w:val="24"/>
          <w:szCs w:val="24"/>
        </w:rPr>
        <w:t>___</w:t>
      </w:r>
      <w:r w:rsidRPr="004A0E7E">
        <w:rPr>
          <w:rFonts w:cstheme="minorHAnsi"/>
          <w:sz w:val="24"/>
          <w:szCs w:val="24"/>
        </w:rPr>
        <w:t>» августа 2023г. №</w:t>
      </w:r>
      <w:r w:rsidR="00507A75">
        <w:rPr>
          <w:rFonts w:cstheme="minorHAnsi"/>
          <w:sz w:val="24"/>
          <w:szCs w:val="24"/>
        </w:rPr>
        <w:t>____</w:t>
      </w:r>
    </w:p>
    <w:p w:rsidR="000D677F" w:rsidRPr="004A0E7E" w:rsidRDefault="000D677F" w:rsidP="000D677F">
      <w:pPr>
        <w:adjustRightInd w:val="0"/>
        <w:ind w:firstLine="540"/>
        <w:contextualSpacing/>
        <w:jc w:val="both"/>
        <w:rPr>
          <w:rFonts w:cstheme="minorHAnsi"/>
          <w:b/>
          <w:bCs/>
          <w:sz w:val="24"/>
          <w:szCs w:val="24"/>
        </w:rPr>
      </w:pPr>
    </w:p>
    <w:p w:rsidR="000D677F" w:rsidRDefault="000D677F" w:rsidP="000D677F">
      <w:pPr>
        <w:adjustRightInd w:val="0"/>
        <w:contextualSpacing/>
        <w:jc w:val="center"/>
        <w:rPr>
          <w:rFonts w:ascii="Times New Roman" w:hAnsi="Times New Roman" w:cs="Times New Roman"/>
          <w:b/>
          <w:bCs/>
          <w:sz w:val="28"/>
          <w:szCs w:val="28"/>
        </w:rPr>
      </w:pPr>
      <w:r w:rsidRPr="004A0E7E">
        <w:rPr>
          <w:rFonts w:cstheme="minorHAnsi"/>
          <w:b/>
          <w:bCs/>
          <w:sz w:val="28"/>
          <w:szCs w:val="28"/>
        </w:rPr>
        <w:t xml:space="preserve">Рабочая  программа по учебному предмету </w:t>
      </w:r>
      <w:r w:rsidRPr="00097C10">
        <w:rPr>
          <w:rFonts w:ascii="Times New Roman" w:hAnsi="Times New Roman" w:cs="Times New Roman"/>
          <w:b/>
          <w:bCs/>
          <w:sz w:val="28"/>
          <w:szCs w:val="28"/>
        </w:rPr>
        <w:t>"Иностранный (английский) язык (базовый уровень)"</w:t>
      </w:r>
    </w:p>
    <w:p w:rsidR="000D677F" w:rsidRPr="004A0E7E" w:rsidRDefault="000D677F" w:rsidP="000D677F">
      <w:pPr>
        <w:adjustRightInd w:val="0"/>
        <w:contextualSpacing/>
        <w:jc w:val="center"/>
        <w:rPr>
          <w:rFonts w:cstheme="minorHAnsi"/>
          <w:b/>
          <w:sz w:val="28"/>
          <w:szCs w:val="28"/>
        </w:rPr>
      </w:pPr>
      <w:r w:rsidRPr="004A0E7E">
        <w:rPr>
          <w:rFonts w:cstheme="minorHAnsi"/>
          <w:b/>
          <w:sz w:val="28"/>
          <w:szCs w:val="28"/>
        </w:rPr>
        <w:t>Аннотация к рабочей программе</w:t>
      </w:r>
    </w:p>
    <w:p w:rsidR="000D677F" w:rsidRPr="004A0E7E" w:rsidRDefault="000D677F" w:rsidP="000D677F">
      <w:pPr>
        <w:spacing w:before="100" w:after="100"/>
        <w:contextualSpacing/>
        <w:jc w:val="center"/>
        <w:rPr>
          <w:rFonts w:cstheme="minorHAnsi"/>
          <w:b/>
          <w:bCs/>
          <w:sz w:val="28"/>
          <w:szCs w:val="28"/>
        </w:rPr>
      </w:pPr>
      <w:r w:rsidRPr="004A0E7E">
        <w:rPr>
          <w:rFonts w:cstheme="minorHAnsi"/>
          <w:b/>
          <w:sz w:val="28"/>
          <w:szCs w:val="28"/>
        </w:rPr>
        <w:t xml:space="preserve">учебного предмета </w:t>
      </w:r>
      <w:r w:rsidRPr="00097C10">
        <w:rPr>
          <w:rFonts w:ascii="Times New Roman" w:hAnsi="Times New Roman" w:cs="Times New Roman"/>
          <w:b/>
          <w:bCs/>
          <w:sz w:val="28"/>
          <w:szCs w:val="28"/>
        </w:rPr>
        <w:t>"Иностранный (английский) язык (базовый уровень)"</w:t>
      </w:r>
    </w:p>
    <w:p w:rsidR="00A15C61" w:rsidRPr="00A15C61" w:rsidRDefault="000D677F" w:rsidP="000D677F">
      <w:pPr>
        <w:pStyle w:val="a4"/>
        <w:spacing w:before="100" w:after="100"/>
        <w:ind w:firstLine="708"/>
        <w:contextualSpacing/>
        <w:jc w:val="both"/>
        <w:rPr>
          <w:rFonts w:cstheme="minorHAnsi"/>
          <w:sz w:val="26"/>
          <w:szCs w:val="26"/>
        </w:rPr>
      </w:pPr>
      <w:r w:rsidRPr="00A15C61">
        <w:rPr>
          <w:rFonts w:cstheme="minorHAnsi"/>
          <w:sz w:val="26"/>
          <w:szCs w:val="26"/>
        </w:rPr>
        <w:t xml:space="preserve">Рабочая программа учебного предмета </w:t>
      </w:r>
      <w:r w:rsidRPr="00A15C61">
        <w:rPr>
          <w:rFonts w:ascii="Times New Roman" w:hAnsi="Times New Roman" w:cs="Times New Roman"/>
          <w:bCs/>
          <w:sz w:val="26"/>
          <w:szCs w:val="26"/>
        </w:rPr>
        <w:t>"Иностранный (английский) язык (базовый уровень)"</w:t>
      </w:r>
      <w:r w:rsidRPr="00A15C61">
        <w:rPr>
          <w:rFonts w:cstheme="minorHAnsi"/>
          <w:sz w:val="26"/>
          <w:szCs w:val="26"/>
        </w:rPr>
        <w:t xml:space="preserve">обязательной предметной области </w:t>
      </w:r>
      <w:r w:rsidRPr="00A15C61">
        <w:rPr>
          <w:rFonts w:ascii="Times New Roman" w:hAnsi="Times New Roman" w:cs="Times New Roman"/>
          <w:sz w:val="26"/>
          <w:szCs w:val="26"/>
        </w:rPr>
        <w:t>"Иностранные языки"</w:t>
      </w:r>
      <w:r w:rsidRPr="00A15C61">
        <w:rPr>
          <w:rFonts w:cstheme="minorHAnsi"/>
          <w:sz w:val="26"/>
          <w:szCs w:val="26"/>
        </w:rPr>
        <w:t xml:space="preserve">разработана в соответствии с пунктом </w:t>
      </w:r>
      <w:r w:rsidRPr="00A15C61">
        <w:rPr>
          <w:rFonts w:ascii="Times New Roman" w:hAnsi="Times New Roman" w:cs="Times New Roman"/>
          <w:sz w:val="26"/>
          <w:szCs w:val="26"/>
        </w:rPr>
        <w:t>18.2.2 обновленного федерального государственного образовательного стандарта среднего общего образования (далее - ФГОС СОО)</w:t>
      </w:r>
      <w:r w:rsidRPr="00A15C61">
        <w:rPr>
          <w:rStyle w:val="a9"/>
          <w:rFonts w:ascii="Times New Roman" w:hAnsi="Times New Roman" w:cs="Times New Roman"/>
          <w:sz w:val="26"/>
          <w:szCs w:val="26"/>
        </w:rPr>
        <w:footnoteReference w:id="2"/>
      </w:r>
      <w:r w:rsidRPr="00A15C61">
        <w:rPr>
          <w:rFonts w:ascii="Times New Roman" w:hAnsi="Times New Roman" w:cs="Times New Roman"/>
          <w:sz w:val="26"/>
          <w:szCs w:val="26"/>
        </w:rPr>
        <w:t>, федеральной образовательной программы среднего общего образования (далее - ФОП СОО)</w:t>
      </w:r>
      <w:r w:rsidR="00A15C61" w:rsidRPr="00A15C61">
        <w:rPr>
          <w:rFonts w:ascii="Times New Roman" w:hAnsi="Times New Roman" w:cs="Times New Roman"/>
          <w:sz w:val="26"/>
          <w:szCs w:val="26"/>
        </w:rPr>
        <w:t>и реализуется 2 года с 10 по 11 классы. Этот учебный предмет обозначен в обязательной части учебного плана.</w:t>
      </w:r>
      <w:r w:rsidRPr="00A15C61">
        <w:rPr>
          <w:rFonts w:cstheme="minorHAnsi"/>
          <w:sz w:val="26"/>
          <w:szCs w:val="26"/>
        </w:rPr>
        <w:t xml:space="preserve">В соответствии с ФГОС СОО </w:t>
      </w:r>
      <w:r w:rsidR="00A15C61" w:rsidRPr="00A15C61">
        <w:rPr>
          <w:rFonts w:ascii="Times New Roman" w:hAnsi="Times New Roman" w:cs="Times New Roman"/>
          <w:bCs/>
          <w:sz w:val="26"/>
          <w:szCs w:val="26"/>
        </w:rPr>
        <w:t>Иностранный (английский) язык (базовый уровень)"</w:t>
      </w:r>
      <w:r w:rsidRPr="00A15C61">
        <w:rPr>
          <w:rFonts w:cstheme="minorHAnsi"/>
          <w:sz w:val="26"/>
          <w:szCs w:val="26"/>
        </w:rPr>
        <w:t xml:space="preserve"> является обязательным учебным предметом на уровне среднего общего образования. </w:t>
      </w:r>
    </w:p>
    <w:p w:rsidR="000D677F" w:rsidRPr="00A15C61" w:rsidRDefault="000D677F" w:rsidP="000D677F">
      <w:pPr>
        <w:pStyle w:val="a4"/>
        <w:spacing w:before="100" w:after="100"/>
        <w:ind w:firstLine="708"/>
        <w:contextualSpacing/>
        <w:jc w:val="both"/>
        <w:rPr>
          <w:rFonts w:cstheme="minorHAnsi"/>
          <w:sz w:val="26"/>
          <w:szCs w:val="26"/>
        </w:rPr>
      </w:pPr>
      <w:r w:rsidRPr="00A15C61">
        <w:rPr>
          <w:rFonts w:cstheme="minorHAnsi"/>
          <w:sz w:val="26"/>
          <w:szCs w:val="26"/>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0D677F" w:rsidRPr="00A15C61" w:rsidRDefault="000D677F" w:rsidP="000D677F">
      <w:pPr>
        <w:pStyle w:val="a4"/>
        <w:spacing w:before="100" w:after="100"/>
        <w:ind w:firstLine="708"/>
        <w:contextualSpacing/>
        <w:jc w:val="both"/>
        <w:rPr>
          <w:rFonts w:cstheme="minorHAnsi"/>
          <w:color w:val="FF0000"/>
          <w:sz w:val="26"/>
          <w:szCs w:val="26"/>
        </w:rPr>
      </w:pPr>
      <w:r w:rsidRPr="00A15C61">
        <w:rPr>
          <w:rFonts w:cstheme="minorHAnsi"/>
          <w:sz w:val="26"/>
          <w:szCs w:val="26"/>
        </w:rPr>
        <w:t>Рабочая программа разработана учителе</w:t>
      </w:r>
      <w:r w:rsidR="00A15C61" w:rsidRPr="00A15C61">
        <w:rPr>
          <w:rFonts w:cstheme="minorHAnsi"/>
          <w:sz w:val="26"/>
          <w:szCs w:val="26"/>
        </w:rPr>
        <w:t>миностранного языка</w:t>
      </w:r>
      <w:r w:rsidRPr="00A15C61">
        <w:rPr>
          <w:rFonts w:cstheme="minorHAnsi"/>
          <w:sz w:val="26"/>
          <w:szCs w:val="26"/>
        </w:rPr>
        <w:t xml:space="preserve">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0D677F" w:rsidRPr="00A15C61" w:rsidRDefault="000D677F" w:rsidP="000D677F">
      <w:pPr>
        <w:pStyle w:val="a4"/>
        <w:spacing w:before="100" w:after="100"/>
        <w:ind w:firstLine="708"/>
        <w:contextualSpacing/>
        <w:jc w:val="both"/>
        <w:rPr>
          <w:rFonts w:cstheme="minorHAnsi"/>
          <w:b/>
          <w:bCs/>
          <w:sz w:val="26"/>
          <w:szCs w:val="26"/>
        </w:rPr>
      </w:pPr>
      <w:r w:rsidRPr="00A15C61">
        <w:rPr>
          <w:rFonts w:cstheme="minorHAnsi"/>
          <w:sz w:val="26"/>
          <w:szCs w:val="26"/>
        </w:rPr>
        <w:t xml:space="preserve">Рабочая программа учебного предмета </w:t>
      </w:r>
      <w:r w:rsidR="00A15C61" w:rsidRPr="00A15C61">
        <w:rPr>
          <w:rFonts w:ascii="Times New Roman" w:hAnsi="Times New Roman" w:cs="Times New Roman"/>
          <w:bCs/>
          <w:sz w:val="26"/>
          <w:szCs w:val="26"/>
        </w:rPr>
        <w:t>Иностранный (английский) язык (базовый уровень)"</w:t>
      </w:r>
      <w:r w:rsidRPr="00A15C61">
        <w:rPr>
          <w:rFonts w:cstheme="minorHAnsi"/>
          <w:sz w:val="26"/>
          <w:szCs w:val="26"/>
        </w:rPr>
        <w:t>является частью ООП СОО, определяющей:</w:t>
      </w:r>
    </w:p>
    <w:p w:rsidR="000D677F" w:rsidRPr="00A15C61" w:rsidRDefault="000D677F" w:rsidP="00A15C61">
      <w:pPr>
        <w:pStyle w:val="a4"/>
        <w:spacing w:before="100" w:after="100"/>
        <w:ind w:firstLine="708"/>
        <w:contextualSpacing/>
        <w:jc w:val="both"/>
        <w:rPr>
          <w:rFonts w:cstheme="minorHAnsi"/>
          <w:b/>
          <w:bCs/>
          <w:sz w:val="26"/>
          <w:szCs w:val="26"/>
        </w:rPr>
      </w:pPr>
      <w:r w:rsidRPr="00A15C61">
        <w:rPr>
          <w:rFonts w:cstheme="minorHAnsi"/>
          <w:sz w:val="26"/>
          <w:szCs w:val="26"/>
        </w:rPr>
        <w:t xml:space="preserve">- планируемые результаты освоения учебного предмета </w:t>
      </w:r>
      <w:r w:rsidR="00A15C61" w:rsidRPr="00A15C61">
        <w:rPr>
          <w:rFonts w:ascii="Times New Roman" w:hAnsi="Times New Roman" w:cs="Times New Roman"/>
          <w:bCs/>
          <w:sz w:val="26"/>
          <w:szCs w:val="26"/>
        </w:rPr>
        <w:t>Иностранный (английский) язык (базовый уровень)"</w:t>
      </w:r>
      <w:r w:rsidRPr="00A15C61">
        <w:rPr>
          <w:rFonts w:cstheme="minorHAnsi"/>
          <w:sz w:val="26"/>
          <w:szCs w:val="26"/>
        </w:rPr>
        <w:t>:(личностные, метапредметные и предметные);</w:t>
      </w:r>
    </w:p>
    <w:p w:rsidR="000D677F" w:rsidRPr="00A15C61" w:rsidRDefault="000D677F" w:rsidP="000D677F">
      <w:pPr>
        <w:pStyle w:val="a4"/>
        <w:spacing w:before="100" w:after="100"/>
        <w:ind w:firstLine="708"/>
        <w:contextualSpacing/>
        <w:jc w:val="both"/>
        <w:rPr>
          <w:rFonts w:cstheme="minorHAnsi"/>
          <w:b/>
          <w:bCs/>
          <w:sz w:val="26"/>
          <w:szCs w:val="26"/>
        </w:rPr>
      </w:pPr>
      <w:r w:rsidRPr="00A15C61">
        <w:rPr>
          <w:rFonts w:cstheme="minorHAnsi"/>
          <w:sz w:val="26"/>
          <w:szCs w:val="26"/>
        </w:rPr>
        <w:t xml:space="preserve">- содержание учебного предмета </w:t>
      </w:r>
      <w:r w:rsidR="00A15C61" w:rsidRPr="00A15C61">
        <w:rPr>
          <w:rFonts w:ascii="Times New Roman" w:hAnsi="Times New Roman" w:cs="Times New Roman"/>
          <w:bCs/>
          <w:sz w:val="26"/>
          <w:szCs w:val="26"/>
        </w:rPr>
        <w:t>Иностранный (английский) язык (базовый уровень)";</w:t>
      </w:r>
    </w:p>
    <w:p w:rsidR="000D677F" w:rsidRPr="00A15C61" w:rsidRDefault="000D677F" w:rsidP="000D677F">
      <w:pPr>
        <w:pStyle w:val="a4"/>
        <w:spacing w:before="100" w:after="100"/>
        <w:ind w:firstLine="708"/>
        <w:contextualSpacing/>
        <w:jc w:val="both"/>
        <w:rPr>
          <w:rFonts w:cstheme="minorHAnsi"/>
          <w:b/>
          <w:bCs/>
          <w:sz w:val="26"/>
          <w:szCs w:val="26"/>
        </w:rPr>
      </w:pPr>
      <w:r w:rsidRPr="00A15C61">
        <w:rPr>
          <w:rFonts w:cstheme="minorHAnsi"/>
          <w:sz w:val="26"/>
          <w:szCs w:val="26"/>
        </w:rPr>
        <w:t xml:space="preserve">-тематическое планирование, в том числе с учетом рабочей программы воспитания </w:t>
      </w:r>
      <w:r w:rsidRPr="00A15C61">
        <w:rPr>
          <w:rFonts w:cstheme="minorHAnsi"/>
          <w:color w:val="000000"/>
          <w:sz w:val="26"/>
          <w:szCs w:val="26"/>
        </w:rPr>
        <w:t>с указанием количества академических часов, отводимых на освоение каждой темы учебного предмета</w:t>
      </w:r>
      <w:r w:rsidR="00A15C61" w:rsidRPr="00A15C61">
        <w:rPr>
          <w:rFonts w:ascii="Times New Roman" w:hAnsi="Times New Roman" w:cs="Times New Roman"/>
          <w:bCs/>
          <w:sz w:val="26"/>
          <w:szCs w:val="26"/>
        </w:rPr>
        <w:t>Иностранный (английский) язык (базовый уровень)".</w:t>
      </w:r>
    </w:p>
    <w:p w:rsidR="00A15C61" w:rsidRPr="00A15C61" w:rsidRDefault="000D677F" w:rsidP="000D677F">
      <w:pPr>
        <w:pStyle w:val="a4"/>
        <w:spacing w:before="100" w:after="100"/>
        <w:ind w:firstLine="708"/>
        <w:contextualSpacing/>
        <w:jc w:val="both"/>
        <w:rPr>
          <w:rFonts w:ascii="Times New Roman" w:hAnsi="Times New Roman" w:cs="Times New Roman"/>
          <w:bCs/>
          <w:sz w:val="26"/>
          <w:szCs w:val="26"/>
        </w:rPr>
      </w:pPr>
      <w:r w:rsidRPr="00A15C61">
        <w:rPr>
          <w:rFonts w:cstheme="minorHAnsi"/>
          <w:sz w:val="26"/>
          <w:szCs w:val="26"/>
        </w:rPr>
        <w:t xml:space="preserve">Рабочая программа </w:t>
      </w:r>
      <w:r w:rsidRPr="001E14E2">
        <w:rPr>
          <w:rFonts w:cstheme="minorHAnsi"/>
          <w:sz w:val="26"/>
          <w:szCs w:val="26"/>
        </w:rPr>
        <w:t>учебного предмета</w:t>
      </w:r>
      <w:r w:rsidR="00A15C61" w:rsidRPr="00A15C61">
        <w:rPr>
          <w:rFonts w:ascii="Times New Roman" w:hAnsi="Times New Roman" w:cs="Times New Roman"/>
          <w:bCs/>
          <w:sz w:val="26"/>
          <w:szCs w:val="26"/>
        </w:rPr>
        <w:t>Иностранный (английский) язык (базовый уровень)"</w:t>
      </w:r>
    </w:p>
    <w:p w:rsidR="000D677F" w:rsidRPr="00A15C61" w:rsidRDefault="000D677F" w:rsidP="000D677F">
      <w:pPr>
        <w:pStyle w:val="a4"/>
        <w:spacing w:before="100" w:after="100"/>
        <w:ind w:firstLine="708"/>
        <w:contextualSpacing/>
        <w:jc w:val="both"/>
        <w:rPr>
          <w:rFonts w:cstheme="minorHAnsi"/>
          <w:sz w:val="26"/>
          <w:szCs w:val="26"/>
        </w:rPr>
      </w:pPr>
      <w:r w:rsidRPr="00A15C61">
        <w:rPr>
          <w:rFonts w:cstheme="minorHAnsi"/>
          <w:sz w:val="26"/>
          <w:szCs w:val="26"/>
        </w:rPr>
        <w:t xml:space="preserve">-рассмотрена на методическом совете школы протокол №1 от 25.08.2023г; </w:t>
      </w:r>
    </w:p>
    <w:p w:rsidR="000D677F" w:rsidRPr="00A15C61" w:rsidRDefault="000D677F" w:rsidP="000D677F">
      <w:pPr>
        <w:pStyle w:val="a4"/>
        <w:spacing w:before="100" w:after="100"/>
        <w:ind w:firstLine="708"/>
        <w:contextualSpacing/>
        <w:jc w:val="both"/>
        <w:rPr>
          <w:rFonts w:cstheme="minorHAnsi"/>
          <w:sz w:val="26"/>
          <w:szCs w:val="26"/>
          <w:u w:val="single"/>
        </w:rPr>
      </w:pPr>
      <w:r w:rsidRPr="00A15C61">
        <w:rPr>
          <w:rFonts w:cstheme="minorHAnsi"/>
          <w:sz w:val="26"/>
          <w:szCs w:val="26"/>
        </w:rPr>
        <w:t xml:space="preserve">-согласована с заместителем директора по учебно-воспитательной работе </w:t>
      </w:r>
      <w:r w:rsidRPr="00A15C61">
        <w:rPr>
          <w:rFonts w:cstheme="minorHAnsi"/>
          <w:sz w:val="26"/>
          <w:szCs w:val="26"/>
          <w:u w:val="single"/>
        </w:rPr>
        <w:t>/</w:t>
      </w:r>
      <w:r w:rsidRPr="00A15C61">
        <w:rPr>
          <w:rFonts w:cstheme="minorHAnsi"/>
          <w:sz w:val="26"/>
          <w:szCs w:val="26"/>
        </w:rPr>
        <w:t xml:space="preserve">дата </w:t>
      </w:r>
      <w:r w:rsidRPr="00A15C61">
        <w:rPr>
          <w:rFonts w:cstheme="minorHAnsi"/>
          <w:sz w:val="26"/>
          <w:szCs w:val="26"/>
          <w:u w:val="single"/>
        </w:rPr>
        <w:t>25.08 2023г./;</w:t>
      </w:r>
    </w:p>
    <w:p w:rsidR="000D677F" w:rsidRPr="00A15C61" w:rsidRDefault="000D677F" w:rsidP="000D677F">
      <w:pPr>
        <w:pStyle w:val="a4"/>
        <w:spacing w:before="100" w:after="100"/>
        <w:ind w:firstLine="708"/>
        <w:contextualSpacing/>
        <w:rPr>
          <w:rFonts w:cstheme="minorHAnsi"/>
          <w:sz w:val="26"/>
          <w:szCs w:val="26"/>
        </w:rPr>
      </w:pPr>
      <w:r w:rsidRPr="00A15C61">
        <w:rPr>
          <w:rFonts w:cstheme="minorHAnsi"/>
          <w:b/>
          <w:sz w:val="26"/>
          <w:szCs w:val="26"/>
        </w:rPr>
        <w:t>-</w:t>
      </w:r>
      <w:r w:rsidRPr="00A15C61">
        <w:rPr>
          <w:rFonts w:cstheme="minorHAnsi"/>
          <w:sz w:val="26"/>
          <w:szCs w:val="26"/>
        </w:rPr>
        <w:t>принята в составе ООП СОО решением педагогическ</w:t>
      </w:r>
      <w:r w:rsidR="00507A75">
        <w:rPr>
          <w:rFonts w:cstheme="minorHAnsi"/>
          <w:sz w:val="26"/>
          <w:szCs w:val="26"/>
        </w:rPr>
        <w:t>ого совета /протокол №1 от 28.08</w:t>
      </w:r>
      <w:r w:rsidRPr="00A15C61">
        <w:rPr>
          <w:rFonts w:cstheme="minorHAnsi"/>
          <w:sz w:val="26"/>
          <w:szCs w:val="26"/>
        </w:rPr>
        <w:t>.2023г/.</w:t>
      </w:r>
    </w:p>
    <w:p w:rsidR="000D677F" w:rsidRDefault="000D677F" w:rsidP="00097C10">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p>
    <w:p w:rsidR="00255123" w:rsidRPr="00097C10" w:rsidRDefault="000A0608" w:rsidP="00097C10">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r w:rsidRPr="00097C10">
        <w:rPr>
          <w:rFonts w:ascii="Times New Roman" w:hAnsi="Times New Roman" w:cs="Times New Roman"/>
          <w:b/>
          <w:bCs/>
          <w:sz w:val="28"/>
          <w:szCs w:val="28"/>
        </w:rPr>
        <w:t>Р</w:t>
      </w:r>
      <w:r w:rsidR="00255123" w:rsidRPr="00097C10">
        <w:rPr>
          <w:rFonts w:ascii="Times New Roman" w:hAnsi="Times New Roman" w:cs="Times New Roman"/>
          <w:b/>
          <w:bCs/>
          <w:sz w:val="28"/>
          <w:szCs w:val="28"/>
        </w:rPr>
        <w:t xml:space="preserve">абочая программа по учебному предмету "Иностранный </w:t>
      </w:r>
      <w:r w:rsidR="00255123" w:rsidRPr="00097C10">
        <w:rPr>
          <w:rFonts w:ascii="Times New Roman" w:hAnsi="Times New Roman" w:cs="Times New Roman"/>
          <w:b/>
          <w:bCs/>
          <w:sz w:val="28"/>
          <w:szCs w:val="28"/>
        </w:rPr>
        <w:lastRenderedPageBreak/>
        <w:t>(англ</w:t>
      </w:r>
      <w:r w:rsidR="005C61A4" w:rsidRPr="00097C10">
        <w:rPr>
          <w:rFonts w:ascii="Times New Roman" w:hAnsi="Times New Roman" w:cs="Times New Roman"/>
          <w:b/>
          <w:bCs/>
          <w:sz w:val="28"/>
          <w:szCs w:val="28"/>
        </w:rPr>
        <w:t>ийский) язык (базовый уровень)", составленная на основе ФГОС СОО в соответствии с ФОП СОО</w:t>
      </w:r>
    </w:p>
    <w:p w:rsidR="00255123" w:rsidRPr="00097C10" w:rsidRDefault="00097C10"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w:t>
      </w:r>
      <w:r w:rsidR="00255123" w:rsidRPr="00097C10">
        <w:rPr>
          <w:rFonts w:ascii="Times New Roman" w:hAnsi="Times New Roman" w:cs="Times New Roman"/>
          <w:sz w:val="28"/>
          <w:szCs w:val="28"/>
        </w:rPr>
        <w:t>абочая программа по учебному предмету "Иностранный (английский) язык (базовый уровень)" (предметная область "Иностранные языки") (далее соответственно - программа по английскому языку, английский язык) включает пояснительную записку, содержание обучения, планируемые результаты освоения программы по английскому языку</w:t>
      </w:r>
      <w:r w:rsidR="00A15C61">
        <w:rPr>
          <w:rFonts w:ascii="Times New Roman" w:hAnsi="Times New Roman" w:cs="Times New Roman"/>
          <w:sz w:val="28"/>
          <w:szCs w:val="28"/>
        </w:rPr>
        <w:t>, тематическое планирование.</w:t>
      </w:r>
    </w:p>
    <w:p w:rsidR="00255123" w:rsidRPr="00097C10" w:rsidRDefault="00A15C61"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255123" w:rsidRPr="00097C10">
        <w:rPr>
          <w:rFonts w:ascii="Times New Roman" w:hAnsi="Times New Roman" w:cs="Times New Roman"/>
          <w:sz w:val="28"/>
          <w:szCs w:val="28"/>
        </w:rPr>
        <w:t>. Пояснительная записка отражает общие цели и задачи изучения английского языка,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255123" w:rsidRPr="00097C10" w:rsidRDefault="00A15C61"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255123" w:rsidRPr="00097C10">
        <w:rPr>
          <w:rFonts w:ascii="Times New Roman" w:hAnsi="Times New Roman" w:cs="Times New Roman"/>
          <w:sz w:val="28"/>
          <w:szCs w:val="28"/>
        </w:rPr>
        <w:t>. В программе по английскому языку раскрываются содержательные линии, которые предлагаются для обязательного изучения в каждом классе на уровне среднего общего образования.</w:t>
      </w:r>
    </w:p>
    <w:p w:rsidR="00255123" w:rsidRDefault="00A15C61"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255123" w:rsidRPr="00097C10">
        <w:rPr>
          <w:rFonts w:ascii="Times New Roman" w:hAnsi="Times New Roman" w:cs="Times New Roman"/>
          <w:sz w:val="28"/>
          <w:szCs w:val="28"/>
        </w:rPr>
        <w:t>. Планируемые результаты освоения программы по английскому языку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A15C61" w:rsidRPr="00097C10" w:rsidRDefault="00A15C61"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Pr="00A15C61">
        <w:rPr>
          <w:rFonts w:cstheme="minorHAnsi"/>
          <w:sz w:val="28"/>
          <w:szCs w:val="28"/>
        </w:rPr>
        <w:t xml:space="preserve">Тематическое планирование, в том числе с учетом рабочей программы воспитания, </w:t>
      </w:r>
      <w:r w:rsidRPr="00A15C61">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001E14E2" w:rsidRPr="001E14E2">
        <w:rPr>
          <w:rFonts w:ascii="Times New Roman" w:hAnsi="Times New Roman" w:cs="Times New Roman"/>
          <w:bCs/>
          <w:sz w:val="28"/>
          <w:szCs w:val="28"/>
        </w:rPr>
        <w:t>"Иностранный (английский) язык</w:t>
      </w:r>
      <w:r w:rsidR="001E14E2" w:rsidRPr="00A15C61">
        <w:rPr>
          <w:rFonts w:ascii="Times New Roman" w:hAnsi="Times New Roman" w:cs="Times New Roman"/>
          <w:sz w:val="26"/>
          <w:szCs w:val="26"/>
        </w:rPr>
        <w:t xml:space="preserve">" </w:t>
      </w:r>
      <w:bookmarkStart w:id="0" w:name="_GoBack"/>
      <w:bookmarkEnd w:id="0"/>
      <w:r w:rsidRPr="00A15C61">
        <w:rPr>
          <w:rFonts w:cstheme="minorHAnsi"/>
          <w:sz w:val="28"/>
          <w:szCs w:val="28"/>
        </w:rPr>
        <w:t xml:space="preserve">(базовый уровень), а также </w:t>
      </w:r>
      <w:r w:rsidRPr="00A15C61">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097C10">
        <w:rPr>
          <w:rFonts w:ascii="Times New Roman" w:hAnsi="Times New Roman" w:cs="Times New Roman"/>
          <w:b/>
          <w:bCs/>
          <w:sz w:val="28"/>
          <w:szCs w:val="28"/>
        </w:rPr>
        <w:t>5. Пояснительная записка.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 Программа по английскому языку (базовый уровень) на уровне среднего общего образования разработана на основе </w:t>
      </w:r>
      <w:hyperlink r:id="rId6" w:history="1">
        <w:r w:rsidRPr="00097C10">
          <w:rPr>
            <w:rFonts w:ascii="Times New Roman" w:hAnsi="Times New Roman" w:cs="Times New Roman"/>
            <w:color w:val="0000FF"/>
            <w:sz w:val="28"/>
            <w:szCs w:val="28"/>
            <w:u w:val="single"/>
          </w:rPr>
          <w:t>ФГОС СОО</w:t>
        </w:r>
      </w:hyperlink>
      <w:r w:rsidR="00466DFE">
        <w:rPr>
          <w:rFonts w:ascii="Times New Roman" w:hAnsi="Times New Roman" w:cs="Times New Roman"/>
          <w:sz w:val="28"/>
          <w:szCs w:val="28"/>
        </w:rPr>
        <w:t>, с учётом ФОП СОО и программой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5.2. Программа по английскому языку является ориентиром для составления рабочих программ по предмету: дает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остается возможность выбора вариативной составляющей содержания образования в плане порядка изучения тем, некоторого расширения объема содержания и его детализации.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5.3. Программа по английскому языку устанавливает распределение обязательного предметного содержания по годам обучения, предусматривает </w:t>
      </w:r>
      <w:r w:rsidRPr="00097C10">
        <w:rPr>
          <w:rFonts w:ascii="Times New Roman" w:hAnsi="Times New Roman" w:cs="Times New Roman"/>
          <w:sz w:val="28"/>
          <w:szCs w:val="28"/>
        </w:rPr>
        <w:lastRenderedPageBreak/>
        <w:t>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10 - 11 классах, а также с учетом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16 - 17 лет.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5.4. Личностные, метапредметные и предметные результаты представлены в программе по английскому языку с учетом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5.5. 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5.6. 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5.7. 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5.8. Значимость владения иностранными языками как первым, так и </w:t>
      </w:r>
      <w:r w:rsidRPr="00097C10">
        <w:rPr>
          <w:rFonts w:ascii="Times New Roman" w:hAnsi="Times New Roman" w:cs="Times New Roman"/>
          <w:sz w:val="28"/>
          <w:szCs w:val="28"/>
        </w:rPr>
        <w:lastRenderedPageBreak/>
        <w:t>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партнера обеспечивает общение, учитывающее особенности менталитета и культуры партнера,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5.9. Возрастание значимости владения иностранными языками приводит к переосмыслению целей и содержания обучения предмету.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5.10. 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5.11. 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ее составляющих, как речевая, языковая, социокультурная, компенсаторная и метапредметная компетенции: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речевая компетенция - развитие коммуникативных умений в четырех основных видах речевой деятельности (говорении, аудировании, чтении, письменной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ее культуру в условиях межкультурного общения;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метапредметная/учебно-познавательная компетенция - развитие общих и специальных учебных умений, позволяющих совершенствовать учебную </w:t>
      </w:r>
      <w:r w:rsidRPr="00097C10">
        <w:rPr>
          <w:rFonts w:ascii="Times New Roman" w:hAnsi="Times New Roman" w:cs="Times New Roman"/>
          <w:sz w:val="28"/>
          <w:szCs w:val="28"/>
        </w:rPr>
        <w:lastRenderedPageBreak/>
        <w:t>деятельность по овладению иностранным языком, удовлетворять с его помощью познавательные интересы в других областях знания.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5.12. 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5.13. 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5.14.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w:t>
      </w:r>
      <w:hyperlink r:id="rId7" w:history="1">
        <w:r w:rsidRPr="00097C10">
          <w:rPr>
            <w:rFonts w:ascii="Times New Roman" w:hAnsi="Times New Roman" w:cs="Times New Roman"/>
            <w:color w:val="0000FF"/>
            <w:sz w:val="28"/>
            <w:szCs w:val="28"/>
            <w:u w:val="single"/>
          </w:rPr>
          <w:t>ФГОС СОО</w:t>
        </w:r>
      </w:hyperlink>
      <w:r w:rsidRPr="00097C10">
        <w:rPr>
          <w:rFonts w:ascii="Times New Roman" w:hAnsi="Times New Roman" w:cs="Times New Roman"/>
          <w:sz w:val="28"/>
          <w:szCs w:val="28"/>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5.15. 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5.16. Требования к предметным результатам для среднего общего образования констатируют необходимость к окончанию 11 класса владения умением общаться на иностранном (английском) языке в разных формах (устно и письменно, непосредственно и опосредованно, в том числе через Интернет) на пороговом уровне.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5.17. Базовый (пороговый) уровень усвоения учебного предмета "Иностранный (английский) язык" ориентирован на создание общеобразовательной и общекультурной подготовки, на формирование целостных представлений обучающихся о мире, об общечеловеческих ценностях, о важности общения с целью достижения взаимопонимания в целом и о языке как средстве межличностного и межкультурного общения в частности. Достижение порогового уровня владения иностранным (английским) языком позволяет выпускникам российской школы использовать его для общения в устной и письменной форме как с носителями изучаемого иностранного (английского) языка, так и с представителями других стран, использующими данный язык как средство общения. Кроме того, пороговый уровень владения иностранным (английским) языком позволяет использовать иностранный (английский) язык как средство для поиска, получения и </w:t>
      </w:r>
      <w:r w:rsidRPr="00097C10">
        <w:rPr>
          <w:rFonts w:ascii="Times New Roman" w:hAnsi="Times New Roman" w:cs="Times New Roman"/>
          <w:sz w:val="28"/>
          <w:szCs w:val="28"/>
        </w:rPr>
        <w:lastRenderedPageBreak/>
        <w:t>обработки информации из иноязычных источников в образовательных и самообразовательных целях, использовать словари и справочники на иностранном языке, в том числе информационно-справочные системы в электронной форме.</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097C10">
        <w:rPr>
          <w:rFonts w:ascii="Times New Roman" w:hAnsi="Times New Roman" w:cs="Times New Roman"/>
          <w:b/>
          <w:bCs/>
          <w:sz w:val="28"/>
          <w:szCs w:val="28"/>
        </w:rPr>
        <w:t>6. Содержание обучения в 10 классе.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6.1. Коммуникативные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Внешность и характеристика человека, литературного персонажа.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Молодежь в современном обществе. Досуг молодежи: чтение, кино, театр, музыка, музеи, Интернет, компьютерные игры. Любовь и дружба.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Покупки: одежда, обувь и продукты питания. Карманные деньги. Молодежная мода.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Туризм. Виды отдыха. Путешествия по России и зарубежным странам.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Проблемы экологии. Защита окружающей среды. Стихийные бедствия.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Условия проживания в городской/сельской местности.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Технический прогресс: перспективы и последствия. Современные средства связи (мобильные телефоны, смартфоны, планшеты, компьютеры).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6.1.1. Говорение.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Развитие коммуникативных умений диалогической речи на базе умений, </w:t>
      </w:r>
      <w:r w:rsidRPr="00097C10">
        <w:rPr>
          <w:rFonts w:ascii="Times New Roman" w:hAnsi="Times New Roman" w:cs="Times New Roman"/>
          <w:sz w:val="28"/>
          <w:szCs w:val="28"/>
        </w:rPr>
        <w:lastRenderedPageBreak/>
        <w:t>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диалог-побуждение к действию: обращаться с просьбой, вежливо соглашаться/не соглашаться выполнить просьбу, давать совет и принимать/не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диалог-обмен мнениями: выражать свою точку зрения и обосновывать ее; высказывать свое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диалога - 8 реплик со стороны каждого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коммуникативных умений монологической речи на базе умений, сформированных на уровне основного общего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создание устных связных монологических высказываний с использованием основных коммуникативных типов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описание (предмета, местности, внешности и одежды человека), характеристика (черты характера реального человека или литературного персонажа);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повествование/сообщение;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рассуждение;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пересказ основного содержания, прочитанного/прослушанного текста с выражением своего отношения к событиям и фактам, изложенным в тексте;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устное представление (презентация) результатов выполненной проектной работы.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Данные умения монологической речи развиваются в рамках тематического </w:t>
      </w:r>
      <w:r w:rsidRPr="00097C10">
        <w:rPr>
          <w:rFonts w:ascii="Times New Roman" w:hAnsi="Times New Roman" w:cs="Times New Roman"/>
          <w:sz w:val="28"/>
          <w:szCs w:val="28"/>
        </w:rPr>
        <w:lastRenderedPageBreak/>
        <w:t>содержания речи 10 класса с использованием ключевы слов, плана и/или иллюстраций, фотографий, таблиц, диаграмм или без их использования.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монологического высказывания - до 14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6.1.2. Аудирование.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Время звучания текста/текстов для аудирования - до 2,5 минуты.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6.1.3. Смысловое чтение.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w:t>
      </w:r>
      <w:r w:rsidRPr="00097C10">
        <w:rPr>
          <w:rFonts w:ascii="Times New Roman" w:hAnsi="Times New Roman" w:cs="Times New Roman"/>
          <w:sz w:val="28"/>
          <w:szCs w:val="28"/>
        </w:rPr>
        <w:lastRenderedPageBreak/>
        <w:t>информацию, представленную в эксплицитной (явной) и имплицитной (неявной) форме, оценивать найденную информацию с точки зрения ее значимости для решения коммуникативной задачи.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Чтение несплошных текстов (таблиц, диаграмм, графиков и другие) и понимание представленной в них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текста/текстов для чтения - 500 - 700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6.1.4. Письменная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умений письменной речи на базе умений, сформированных на уровне основного общего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заполнение анкет и формуляров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написание резюме (CV) с сообщением основных сведений о себе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объем сообщения - до 130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объем письменного высказывания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заполнение таблицы: краткая фиксация содержания, прочитанного/прослушанного текста или дополнение информации в таблице;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письменное предоставление результатов выполненной проектной работы, в том числе в форме презентации, объем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6.2. Языковые знания и навыки.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6.2.1. Фонетическая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Чтение вслух аутентичных текстов, построенных в основном на изученном языковом материале, с соблюдением правил чтения и соответствующей </w:t>
      </w:r>
      <w:r w:rsidRPr="00097C10">
        <w:rPr>
          <w:rFonts w:ascii="Times New Roman" w:hAnsi="Times New Roman" w:cs="Times New Roman"/>
          <w:sz w:val="28"/>
          <w:szCs w:val="28"/>
        </w:rPr>
        <w:lastRenderedPageBreak/>
        <w:t>интонацией, демонстрирующее понимание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 интервью, объем текста для чтения вслух - до 140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6.2.2. Орфография и пунктуация.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Правильное написание изученных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6.2.3. Лексическая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Основные способы словообразования: аффиксация: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глаголов при помощи префиксов dis-, mis-, re-, over-, under- и суффикса -ise/-ize;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при помощи префиксов un-, in-/im- и суффиксов -ance/-ence, -er/-or, -ing, -ist, -ity, -ment, -ness, -sion/-tion, -ship;</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прилагательных при помощи префиксов un-, in-/im-, inter-, non- и суффиксов -able/-ible, -al, -ed, -ese, -ful, -ian/-an, -ing, -ish, -ive, -less, -ly, -ous, -y;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наречий при помощи префиксов un-, in-/im- и суффикса -ly;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числительных при помощи суффиксов -teen, -ty, -th;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словосложение: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 существительных (football);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сложных существительных путем соединения основы </w:t>
      </w:r>
      <w:r w:rsidRPr="00097C10">
        <w:rPr>
          <w:rFonts w:ascii="Times New Roman" w:hAnsi="Times New Roman" w:cs="Times New Roman"/>
          <w:sz w:val="28"/>
          <w:szCs w:val="28"/>
        </w:rPr>
        <w:lastRenderedPageBreak/>
        <w:t>прилагательного с основой существительного (blackboard);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 существительных с предлогом (father-in-law);</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основы прилагательного/числительного с основой существительного с добавлением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суффикса</w:t>
      </w:r>
      <w:r w:rsidRPr="00097C10">
        <w:rPr>
          <w:rFonts w:ascii="Times New Roman" w:hAnsi="Times New Roman" w:cs="Times New Roman"/>
          <w:sz w:val="28"/>
          <w:szCs w:val="28"/>
          <w:lang w:val="en-US"/>
        </w:rPr>
        <w:t xml:space="preserve"> -ed (blue-eyed, eight-legged);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наречия с основой причастия II (well-behaved);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основы прилагательного с основой причастия I (nice-looking);</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конверсия: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от неопределенной формы глаголов (torun - a run);</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от имен прилагательных (richpeople - therich);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глаголов от имен существительных (a hand - tohand);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глаголов от имен прилагательных (cool - tocool).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на -ed и -ing (excited - exciting).</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Различные средства связи для обеспечения целостности и логичности устного/письменного высказывания.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6.2.4. Грамматическая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Нераспространенные и распространенные простые предложения, в том числе с несколькими обстоятельствами, следующими в определенном порядке (Wemovedto a newhouselastyear.).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начальным It.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начальным There + tobe.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Предложениясглагольнымиконструкциями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содержащимиглаголы</w:t>
      </w:r>
      <w:r w:rsidRPr="00097C10">
        <w:rPr>
          <w:rFonts w:ascii="Times New Roman" w:hAnsi="Times New Roman" w:cs="Times New Roman"/>
          <w:sz w:val="28"/>
          <w:szCs w:val="28"/>
          <w:lang w:val="en-US"/>
        </w:rPr>
        <w:t>-</w:t>
      </w:r>
      <w:r w:rsidRPr="00097C10">
        <w:rPr>
          <w:rFonts w:ascii="Times New Roman" w:hAnsi="Times New Roman" w:cs="Times New Roman"/>
          <w:sz w:val="28"/>
          <w:szCs w:val="28"/>
        </w:rPr>
        <w:t>связки</w:t>
      </w:r>
      <w:r w:rsidRPr="00097C10">
        <w:rPr>
          <w:rFonts w:ascii="Times New Roman" w:hAnsi="Times New Roman" w:cs="Times New Roman"/>
          <w:sz w:val="28"/>
          <w:szCs w:val="28"/>
          <w:lang w:val="en-US"/>
        </w:rPr>
        <w:t xml:space="preserve"> to be, to look, to seem, to feel (He looks/seems/feels happy.).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Предложениясосложнымдополнением</w:t>
      </w:r>
      <w:r w:rsidRPr="00097C10">
        <w:rPr>
          <w:rFonts w:ascii="Times New Roman" w:hAnsi="Times New Roman" w:cs="Times New Roman"/>
          <w:sz w:val="28"/>
          <w:szCs w:val="28"/>
          <w:lang w:val="en-US"/>
        </w:rPr>
        <w:t xml:space="preserve"> - Complex Object (I want you to help me. I saw her cross/crossing the road. I want to have my hair cut.).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Сложносочиненныепредложенияссочинительнымисоюзами</w:t>
      </w:r>
      <w:r w:rsidRPr="00097C10">
        <w:rPr>
          <w:rFonts w:ascii="Times New Roman" w:hAnsi="Times New Roman" w:cs="Times New Roman"/>
          <w:sz w:val="28"/>
          <w:szCs w:val="28"/>
          <w:lang w:val="en-US"/>
        </w:rPr>
        <w:t xml:space="preserve"> and, but, 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Сложноподчиненныепредложенияссоюзамиисоюзнымисловами</w:t>
      </w:r>
      <w:r w:rsidRPr="00097C10">
        <w:rPr>
          <w:rFonts w:ascii="Times New Roman" w:hAnsi="Times New Roman" w:cs="Times New Roman"/>
          <w:sz w:val="28"/>
          <w:szCs w:val="28"/>
          <w:lang w:val="en-US"/>
        </w:rPr>
        <w:t>because, if, when, where, what, why, how.</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Сложноподчиненные предложения с определительными придаточными с союзными словами who, which, that.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Сложноподчиненные предложения с союзными словами whoever, whatever, however, whenever.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Условные предложения с глаголами в изъявительном наклонении (Conditional 0, Conditional I) и с глаголами в сослагательном наклонении (Conditional II).</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Всетипывопросительныхпредложений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общий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специальный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альтернативный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разделительныйвопросыв</w:t>
      </w:r>
      <w:r w:rsidRPr="00097C10">
        <w:rPr>
          <w:rFonts w:ascii="Times New Roman" w:hAnsi="Times New Roman" w:cs="Times New Roman"/>
          <w:sz w:val="28"/>
          <w:szCs w:val="28"/>
          <w:lang w:val="en-US"/>
        </w:rPr>
        <w:t xml:space="preserve"> Present/Past/Future Simple Tense, Present/Past Continuous Tense, Present/Past Perfect Tense, Present Perfect Continuous Tense).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Модальные глаголы в косвенной речи в настоящем и прошедшем времени.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Предложениясконструкциями</w:t>
      </w:r>
      <w:r w:rsidRPr="00097C10">
        <w:rPr>
          <w:rFonts w:ascii="Times New Roman" w:hAnsi="Times New Roman" w:cs="Times New Roman"/>
          <w:sz w:val="28"/>
          <w:szCs w:val="28"/>
          <w:lang w:val="en-US"/>
        </w:rPr>
        <w:t xml:space="preserve"> as ... as, not so ... as, both ... and ..., either ... or, neither ... nor.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I wish...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Конструкции с глаголами на -ing: tolove/hatedoingsmth.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Конструкциисглаголами</w:t>
      </w:r>
      <w:r w:rsidRPr="00097C10">
        <w:rPr>
          <w:rFonts w:ascii="Times New Roman" w:hAnsi="Times New Roman" w:cs="Times New Roman"/>
          <w:sz w:val="28"/>
          <w:szCs w:val="28"/>
          <w:lang w:val="en-US"/>
        </w:rPr>
        <w:t xml:space="preserve"> to stop, to remember, to forget (</w:t>
      </w:r>
      <w:r w:rsidRPr="00097C10">
        <w:rPr>
          <w:rFonts w:ascii="Times New Roman" w:hAnsi="Times New Roman" w:cs="Times New Roman"/>
          <w:sz w:val="28"/>
          <w:szCs w:val="28"/>
        </w:rPr>
        <w:t>разницавзначении</w:t>
      </w:r>
      <w:r w:rsidRPr="00097C10">
        <w:rPr>
          <w:rFonts w:ascii="Times New Roman" w:hAnsi="Times New Roman" w:cs="Times New Roman"/>
          <w:sz w:val="28"/>
          <w:szCs w:val="28"/>
          <w:lang w:val="en-US"/>
        </w:rPr>
        <w:t xml:space="preserve"> to stop doing smth</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to stop to do smth).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It takes me ... to do smth.</w:t>
      </w:r>
    </w:p>
    <w:p w:rsidR="00255123" w:rsidRPr="00507A75"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507A75">
        <w:rPr>
          <w:rFonts w:ascii="Times New Roman" w:hAnsi="Times New Roman" w:cs="Times New Roman"/>
          <w:sz w:val="28"/>
          <w:szCs w:val="28"/>
          <w:lang w:val="en-US"/>
        </w:rPr>
        <w:t xml:space="preserve"> usedto + </w:t>
      </w:r>
      <w:r w:rsidRPr="00097C10">
        <w:rPr>
          <w:rFonts w:ascii="Times New Roman" w:hAnsi="Times New Roman" w:cs="Times New Roman"/>
          <w:sz w:val="28"/>
          <w:szCs w:val="28"/>
        </w:rPr>
        <w:t>инфинитив</w:t>
      </w:r>
      <w:r w:rsidRPr="00507A75">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w:t>
      </w:r>
      <w:r w:rsidRPr="00507A75">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be/get used to smth, be/get used to doing smth.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 prefer, I'd prefer, I'd rather prefer, </w:t>
      </w:r>
      <w:r w:rsidRPr="00097C10">
        <w:rPr>
          <w:rFonts w:ascii="Times New Roman" w:hAnsi="Times New Roman" w:cs="Times New Roman"/>
          <w:sz w:val="28"/>
          <w:szCs w:val="28"/>
        </w:rPr>
        <w:t>выражающиепредпочтение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атакжеконструкции</w:t>
      </w:r>
      <w:r w:rsidRPr="00097C10">
        <w:rPr>
          <w:rFonts w:ascii="Times New Roman" w:hAnsi="Times New Roman" w:cs="Times New Roman"/>
          <w:sz w:val="28"/>
          <w:szCs w:val="28"/>
          <w:lang w:val="en-US"/>
        </w:rPr>
        <w:t xml:space="preserve"> I'd rather, You'd better.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Подлежащее, выраженное собирательным существительным (family, police), и его согласование со сказуемым.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Глаголы (правильные и неправильные) в видовременных формах действительного залога в изъявительном наклонении (Present/Past/FutureSimpleTense, Present/PastContinuousTense, Present/PastPerfectTense, PresentPerfectContinuousTense, Future-in-the-PastTense) и наиболее употребительных формах страдательного залога (Present/PastSimplePassive, PresentPerfectPassive).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to be going to,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Future Simple Tense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Present Continuous Tense </w:t>
      </w:r>
      <w:r w:rsidRPr="00097C10">
        <w:rPr>
          <w:rFonts w:ascii="Times New Roman" w:hAnsi="Times New Roman" w:cs="Times New Roman"/>
          <w:sz w:val="28"/>
          <w:szCs w:val="28"/>
        </w:rPr>
        <w:t>длявыражениябудущегодействия</w:t>
      </w:r>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Модальныеглаголыиихэквиваленты</w:t>
      </w:r>
      <w:r w:rsidRPr="00097C10">
        <w:rPr>
          <w:rFonts w:ascii="Times New Roman" w:hAnsi="Times New Roman" w:cs="Times New Roman"/>
          <w:sz w:val="28"/>
          <w:szCs w:val="28"/>
          <w:lang w:val="en-US"/>
        </w:rPr>
        <w:t xml:space="preserve"> (can/be able to, could, must/have to, may, might, should, shall, would, will, need).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Неличныеформыглагола</w:t>
      </w:r>
      <w:r w:rsidRPr="00097C10">
        <w:rPr>
          <w:rFonts w:ascii="Times New Roman" w:hAnsi="Times New Roman" w:cs="Times New Roman"/>
          <w:sz w:val="28"/>
          <w:szCs w:val="28"/>
          <w:lang w:val="en-US"/>
        </w:rPr>
        <w:t xml:space="preserve"> - </w:t>
      </w:r>
      <w:r w:rsidRPr="00097C10">
        <w:rPr>
          <w:rFonts w:ascii="Times New Roman" w:hAnsi="Times New Roman" w:cs="Times New Roman"/>
          <w:sz w:val="28"/>
          <w:szCs w:val="28"/>
        </w:rPr>
        <w:t>инфинитив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герундий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причастие</w:t>
      </w:r>
      <w:r w:rsidRPr="00097C10">
        <w:rPr>
          <w:rFonts w:ascii="Times New Roman" w:hAnsi="Times New Roman" w:cs="Times New Roman"/>
          <w:sz w:val="28"/>
          <w:szCs w:val="28"/>
          <w:lang w:val="en-US"/>
        </w:rPr>
        <w:t xml:space="preserve"> (Participle I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Participle II), </w:t>
      </w:r>
      <w:r w:rsidRPr="00097C10">
        <w:rPr>
          <w:rFonts w:ascii="Times New Roman" w:hAnsi="Times New Roman" w:cs="Times New Roman"/>
          <w:sz w:val="28"/>
          <w:szCs w:val="28"/>
        </w:rPr>
        <w:t>причастиявфункцииопределения</w:t>
      </w:r>
      <w:r w:rsidRPr="00097C10">
        <w:rPr>
          <w:rFonts w:ascii="Times New Roman" w:hAnsi="Times New Roman" w:cs="Times New Roman"/>
          <w:sz w:val="28"/>
          <w:szCs w:val="28"/>
          <w:lang w:val="en-US"/>
        </w:rPr>
        <w:t xml:space="preserve"> (Participle I - a playing child, Participle II - a written text).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Определенный, неопределенный и нулевой артикли.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Имена существительные во множественном числе,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Неисчисляемые имена существительные, имеющие форму только множественного числа.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Притяжательный падеж имен существительных.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и наречия в положительной, сравнительной и превосходной степенях, образованные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Порядок следования нескольких прилагательных (мнение - размер - возраст - цвет - происхождение).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Слова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выражающиеколичество</w:t>
      </w:r>
      <w:r w:rsidRPr="00097C10">
        <w:rPr>
          <w:rFonts w:ascii="Times New Roman" w:hAnsi="Times New Roman" w:cs="Times New Roman"/>
          <w:sz w:val="28"/>
          <w:szCs w:val="28"/>
          <w:lang w:val="en-US"/>
        </w:rPr>
        <w:t xml:space="preserve"> (many/much, little/a little, few/a few, a lot of).</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none, по и производные последнего (nobody, nothing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Количественные и порядковые числительные.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Предлоги места, времени, направления, предлоги, употребляемые с глаголами в страдательном залоге.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6.3. Социокультурные знания и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Владение основными сведениями о социокультурном портрете и культурном наследии страны/стран, говорящих на английском языке.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ученые, писатели, поэты, художники, композиторы, музыканты, спортсмены, актеры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6.4. Компенсаторные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Овладение компенсаторными умениями, позволяющими в случае сбоя </w:t>
      </w:r>
      <w:r w:rsidRPr="00097C10">
        <w:rPr>
          <w:rFonts w:ascii="Times New Roman" w:hAnsi="Times New Roman" w:cs="Times New Roman"/>
          <w:sz w:val="28"/>
          <w:szCs w:val="28"/>
        </w:rPr>
        <w:lastRenderedPageBreak/>
        <w:t>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097C10">
        <w:rPr>
          <w:rFonts w:ascii="Times New Roman" w:hAnsi="Times New Roman" w:cs="Times New Roman"/>
          <w:b/>
          <w:bCs/>
          <w:sz w:val="28"/>
          <w:szCs w:val="28"/>
        </w:rPr>
        <w:t>7. Содержание обучения в 11 классе.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7.1. Коммуникативные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Повседневная жизнь семьи. Межличностные отношения в семье, с друзьями и знакомыми. Конфликтные ситуации, их предупреждение и разрешение.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Внешность и характеристика человека, литературного персонажа.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Здоровый образ жизни и забота о здоровье: режим труда и отдыха, спорт, сбалансированное питание, посещение врача. Отказ от вредных привычек.</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Место иностранного языка в повседневной жизни и профессиональной деятельности в современном мире.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Молодежь в современном обществе. Ценностные ориентиры. Участие молодежи в жизни общества. Досуг молодежи: увлечения и интересы. Любовь и дружба.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Роль спорта в современной жизни: виды спорта, экстремальный спорт, спортивные соревнования, Олимпийские игры.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Туризм. Виды отдыха. Экотуризм. Путешествия по России и зарубежным странам.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Вселенная и человек. Природа. Проблемы экологии. Защита окружающей среды. Проживание в городской/сельской местности.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Выдающиеся люди родной страны и страны/стран изучаемого языка: </w:t>
      </w:r>
      <w:r w:rsidRPr="00097C10">
        <w:rPr>
          <w:rFonts w:ascii="Times New Roman" w:hAnsi="Times New Roman" w:cs="Times New Roman"/>
          <w:sz w:val="28"/>
          <w:szCs w:val="28"/>
        </w:rPr>
        <w:lastRenderedPageBreak/>
        <w:t>государственные деятели, ученые, писатели, поэты, художники, композиторы, путешественники, спортсмены, актеры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7.1.1. Говорение.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коммуникативных умений диалогической речи,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диалог-обмен мнениями: выражать свою точку зрения и обосновывать ее, высказывать свое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диалога - до 9 реплик со стороны каждого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описание (предмета, местности, внешности и одежды человека), характеристика (черты характера реального человека или литературного персонажа);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повествование/сообщение;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рассуждение;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устное представление (презентация) результатов выполненной проектной работы.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 (или) без их использования.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монологического высказывания - 14 - 15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7.1.2. Аудирование.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Языковая сложность текстов для аудирования должна соответствовать пороговому уровню (B1 - пороговый уровень по общеевропейской шкале).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Время звучания текста/текстов для аудирования - до 2,5 минуты.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7.1.3. Смысловое чтение.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w:t>
      </w:r>
      <w:r w:rsidRPr="00097C10">
        <w:rPr>
          <w:rFonts w:ascii="Times New Roman" w:hAnsi="Times New Roman" w:cs="Times New Roman"/>
          <w:sz w:val="28"/>
          <w:szCs w:val="28"/>
        </w:rPr>
        <w:lastRenderedPageBreak/>
        <w:t>незнакомые слова, несущественные для понимания основного содержания.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ее значимости для решения коммуникативной задачи.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Чтение несплошных текстов (таблиц, диаграмм, графиков и других) и понимание представленной в них информации.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Языковая сложность текстов для чтения должна соответствовать пороговому уровню (B1 - пороговый уровень по общеевропейской шкале).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текста/текстов для чтения - до 600 - 800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7.1.4. Письменная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умений письменной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заполнение анкет и формуляров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написание резюме (CV) с сообщением основных сведений о себе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объем сообщения - до 140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заполнение таблицы: краткая фиксация содержания прочитанного/прослушанного текста или дополнение информации в таблице;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письменное предоставление результатов выполненной проектной работы, в том числе в форме презентации, объем - до 180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 Языковые знания и навыки.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7.2.1. Фонетическая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Различение на слух (без ошибок, ведущих к сбою в коммуникации) произношение слов с соблюдением правильного ударения и фраз/предложений </w:t>
      </w:r>
      <w:r w:rsidRPr="00097C10">
        <w:rPr>
          <w:rFonts w:ascii="Times New Roman" w:hAnsi="Times New Roman" w:cs="Times New Roman"/>
          <w:sz w:val="28"/>
          <w:szCs w:val="28"/>
        </w:rPr>
        <w:lastRenderedPageBreak/>
        <w:t>с соблюдением основных ритмико-интонационных особенностей, в том числе правила отсутствия фразового ударения на служебных словах.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 интервью, объем текста для чтения вслух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7.2.2. Орфография и пунктуация.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Правильное написание изученных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7.2.3. Лексическая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Объем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Основные способы словообразования: аффиксация: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глаголов при помощи префиксов dis-, mis-, re-, over-, under- и суффиксов -ise/-ize, -en;</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при помощи префиксов un-, in-/im-, il-/ir- и суффиксов -ance/-ence, -er/-or, -ing, -ist, -ity, -ment, -ness, -sion/-tion, -ship;</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прилагательных при помощи префиксов un-, in-/im-, il-/ir-, inter-, non-, post-, pre- и суффиксов -able/-ible, -al, -ed, -ese, -ful, -ian/-an, -ical, -ing, -ish, -ive, -less, -ly, -ous, -y;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наречий при помощи префиксов un-, in-/im-, il-/ir- и суффикса -ly;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образование числительных при помощи суффиксов -teen, -ty, -th;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словосложение: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 существительных (football);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основы прилагательного с основой существительного (blue-bell);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существительных путем соединения основ существительных с предлогом (father-in-law);</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основы прилагательного/числительного с основой существительного с добавлением суффикса -ed (blue-eyed, eight-legged);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наречия с основой причастия II (well-behaved);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сложных прилагательных путем соединения основы прилагательного с основой причастия I (nice-looking); конверсия: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образование имен существительных от неопределенной формы глаголов (torun - a run);</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от прилагательных (richpeople - therich);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глаголов от имен существительных (a hand - tohand);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глаголов от имен прилагательных (cool - tocool).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на -ed и -ing (excited - exciting).</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Различные средства связи для обеспечения целостности и логичности устного/письменного высказывания.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7.2.4. Грамматическая сторона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Нераспространенные и распространенные простые предложения, в том числе с несколькими обстоятельствами, следующими в определенном порядке (Wemovedto a newhouselastyear.).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начальным It.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начальным There + tobe.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Предложениясглагольнымиконструкциями</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содержащимиглаголы</w:t>
      </w:r>
      <w:r w:rsidRPr="00097C10">
        <w:rPr>
          <w:rFonts w:ascii="Times New Roman" w:hAnsi="Times New Roman" w:cs="Times New Roman"/>
          <w:sz w:val="28"/>
          <w:szCs w:val="28"/>
          <w:lang w:val="en-US"/>
        </w:rPr>
        <w:t>-</w:t>
      </w:r>
      <w:r w:rsidRPr="00097C10">
        <w:rPr>
          <w:rFonts w:ascii="Times New Roman" w:hAnsi="Times New Roman" w:cs="Times New Roman"/>
          <w:sz w:val="28"/>
          <w:szCs w:val="28"/>
        </w:rPr>
        <w:t>связки</w:t>
      </w:r>
      <w:r w:rsidRPr="00097C10">
        <w:rPr>
          <w:rFonts w:ascii="Times New Roman" w:hAnsi="Times New Roman" w:cs="Times New Roman"/>
          <w:sz w:val="28"/>
          <w:szCs w:val="28"/>
          <w:lang w:val="en-US"/>
        </w:rPr>
        <w:t xml:space="preserve"> to be, to look, to seem, to feel (He looks/seems/feels happy.).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со сложным подлежащим - ComplexSubject.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lastRenderedPageBreak/>
        <w:t>Предложениясосложнымдополнением</w:t>
      </w:r>
      <w:r w:rsidRPr="00097C10">
        <w:rPr>
          <w:rFonts w:ascii="Times New Roman" w:hAnsi="Times New Roman" w:cs="Times New Roman"/>
          <w:sz w:val="28"/>
          <w:szCs w:val="28"/>
          <w:lang w:val="en-US"/>
        </w:rPr>
        <w:t xml:space="preserve"> - Complex Object (I want you to help me. I saw her cross/crossing the road. I want to have my hair cut.).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Сложносочиненныепредложенияссочинительнымисоюзами</w:t>
      </w:r>
      <w:r w:rsidRPr="00097C10">
        <w:rPr>
          <w:rFonts w:ascii="Times New Roman" w:hAnsi="Times New Roman" w:cs="Times New Roman"/>
          <w:sz w:val="28"/>
          <w:szCs w:val="28"/>
          <w:lang w:val="en-US"/>
        </w:rPr>
        <w:t xml:space="preserve"> and, but, 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Сложноподчиненныепредложенияссоюзамиисоюзнымисловами</w:t>
      </w:r>
      <w:r w:rsidRPr="00097C10">
        <w:rPr>
          <w:rFonts w:ascii="Times New Roman" w:hAnsi="Times New Roman" w:cs="Times New Roman"/>
          <w:sz w:val="28"/>
          <w:szCs w:val="28"/>
          <w:lang w:val="en-US"/>
        </w:rPr>
        <w:t xml:space="preserve"> because, if, when, where, what, why, how.</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Сложноподчиненные предложения с определительными придаточными с союзными словами who, which, that.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Сложноподчиненные предложения с союзными словами whoever, whatever, however, whenever.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Условные предложения с глаголами в изъявительном наклонении (Conditional 0, Conditional I) и с глаголами в сослагательном наклонении (Conditional II).</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Всетипывопросительныхпредложений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общий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специальный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альтернативный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разделительныйвопросыв</w:t>
      </w:r>
      <w:r w:rsidRPr="00097C10">
        <w:rPr>
          <w:rFonts w:ascii="Times New Roman" w:hAnsi="Times New Roman" w:cs="Times New Roman"/>
          <w:sz w:val="28"/>
          <w:szCs w:val="28"/>
          <w:lang w:val="en-US"/>
        </w:rPr>
        <w:t xml:space="preserve"> Present/Past/Future Simple Tense, Present/Past Continuous Tense, Present/Past Perfect Tense, Present Perfect Continuous Tense).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Модальные глаголы в косвенной речи в настоящем и прошедшем времени.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Предложениясконструкциями</w:t>
      </w:r>
      <w:r w:rsidRPr="00097C10">
        <w:rPr>
          <w:rFonts w:ascii="Times New Roman" w:hAnsi="Times New Roman" w:cs="Times New Roman"/>
          <w:sz w:val="28"/>
          <w:szCs w:val="28"/>
          <w:lang w:val="en-US"/>
        </w:rPr>
        <w:t xml:space="preserve"> as ... as, not so ... as, both ... and ..., either ... or, neither ... nor.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I wish...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Конструкции с глаголами на -ing: tolove/hatedoingsmth.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Конструкциисглаголами</w:t>
      </w:r>
      <w:r w:rsidRPr="00097C10">
        <w:rPr>
          <w:rFonts w:ascii="Times New Roman" w:hAnsi="Times New Roman" w:cs="Times New Roman"/>
          <w:sz w:val="28"/>
          <w:szCs w:val="28"/>
          <w:lang w:val="en-US"/>
        </w:rPr>
        <w:t xml:space="preserve"> to stop, to remember, to forget (</w:t>
      </w:r>
      <w:r w:rsidRPr="00097C10">
        <w:rPr>
          <w:rFonts w:ascii="Times New Roman" w:hAnsi="Times New Roman" w:cs="Times New Roman"/>
          <w:sz w:val="28"/>
          <w:szCs w:val="28"/>
        </w:rPr>
        <w:t>разницавзначении</w:t>
      </w:r>
      <w:r w:rsidRPr="00097C10">
        <w:rPr>
          <w:rFonts w:ascii="Times New Roman" w:hAnsi="Times New Roman" w:cs="Times New Roman"/>
          <w:sz w:val="28"/>
          <w:szCs w:val="28"/>
          <w:lang w:val="en-US"/>
        </w:rPr>
        <w:t xml:space="preserve"> to stop doing smth</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to stop to do smth).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It takes me ... to do smth.</w:t>
      </w:r>
    </w:p>
    <w:p w:rsidR="00255123" w:rsidRPr="00507A75"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507A75">
        <w:rPr>
          <w:rFonts w:ascii="Times New Roman" w:hAnsi="Times New Roman" w:cs="Times New Roman"/>
          <w:sz w:val="28"/>
          <w:szCs w:val="28"/>
          <w:lang w:val="en-US"/>
        </w:rPr>
        <w:t xml:space="preserve"> usedto + </w:t>
      </w:r>
      <w:r w:rsidRPr="00097C10">
        <w:rPr>
          <w:rFonts w:ascii="Times New Roman" w:hAnsi="Times New Roman" w:cs="Times New Roman"/>
          <w:sz w:val="28"/>
          <w:szCs w:val="28"/>
        </w:rPr>
        <w:t>инфинитив</w:t>
      </w:r>
      <w:r w:rsidRPr="00507A75">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w:t>
      </w:r>
      <w:r w:rsidRPr="00507A75">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be/get used to smth, be/get used to doing smth.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 prefer, I'd prefer, I'd rather prefer, </w:t>
      </w:r>
      <w:r w:rsidRPr="00097C10">
        <w:rPr>
          <w:rFonts w:ascii="Times New Roman" w:hAnsi="Times New Roman" w:cs="Times New Roman"/>
          <w:sz w:val="28"/>
          <w:szCs w:val="28"/>
        </w:rPr>
        <w:t>выражающиепредпочтение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атакжеконструкции</w:t>
      </w:r>
      <w:r w:rsidRPr="00097C10">
        <w:rPr>
          <w:rFonts w:ascii="Times New Roman" w:hAnsi="Times New Roman" w:cs="Times New Roman"/>
          <w:sz w:val="28"/>
          <w:szCs w:val="28"/>
          <w:lang w:val="en-US"/>
        </w:rPr>
        <w:t xml:space="preserve"> I'd rather, You'd better.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Подлежащее, выраженное собирательным существительным (family, police), и его согласование со сказуемым.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Глаголы (правильные и неправильные) в видовременных формах действительного залога в изъявительном наклонении (Present/Past/FutureSimpleTense, Present/Past/FutureContinuousTense, Present/PastPerfectTense, PresentPerfectContinuousTense, Future-in-the-PastTense) и наиболее употребительных формах страдательного залога (Present/PastSimplePassive, PresentPerfectPassive).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to be going to,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Future Simple Tense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Present Continuous Tense </w:t>
      </w:r>
      <w:r w:rsidRPr="00097C10">
        <w:rPr>
          <w:rFonts w:ascii="Times New Roman" w:hAnsi="Times New Roman" w:cs="Times New Roman"/>
          <w:sz w:val="28"/>
          <w:szCs w:val="28"/>
        </w:rPr>
        <w:t>длявыражениябудущегодействия</w:t>
      </w:r>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Модальныеглаголыиихэквиваленты</w:t>
      </w:r>
      <w:r w:rsidRPr="00097C10">
        <w:rPr>
          <w:rFonts w:ascii="Times New Roman" w:hAnsi="Times New Roman" w:cs="Times New Roman"/>
          <w:sz w:val="28"/>
          <w:szCs w:val="28"/>
          <w:lang w:val="en-US"/>
        </w:rPr>
        <w:t xml:space="preserve"> (can/be able to, could, must/have to, may, </w:t>
      </w:r>
      <w:r w:rsidRPr="00097C10">
        <w:rPr>
          <w:rFonts w:ascii="Times New Roman" w:hAnsi="Times New Roman" w:cs="Times New Roman"/>
          <w:sz w:val="28"/>
          <w:szCs w:val="28"/>
          <w:lang w:val="en-US"/>
        </w:rPr>
        <w:lastRenderedPageBreak/>
        <w:t>might, should, shall, would, will, need).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Неличныеформыглагола</w:t>
      </w:r>
      <w:r w:rsidRPr="00097C10">
        <w:rPr>
          <w:rFonts w:ascii="Times New Roman" w:hAnsi="Times New Roman" w:cs="Times New Roman"/>
          <w:sz w:val="28"/>
          <w:szCs w:val="28"/>
          <w:lang w:val="en-US"/>
        </w:rPr>
        <w:t xml:space="preserve"> - </w:t>
      </w:r>
      <w:r w:rsidRPr="00097C10">
        <w:rPr>
          <w:rFonts w:ascii="Times New Roman" w:hAnsi="Times New Roman" w:cs="Times New Roman"/>
          <w:sz w:val="28"/>
          <w:szCs w:val="28"/>
        </w:rPr>
        <w:t>инфинитив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герундий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причастие</w:t>
      </w:r>
      <w:r w:rsidRPr="00097C10">
        <w:rPr>
          <w:rFonts w:ascii="Times New Roman" w:hAnsi="Times New Roman" w:cs="Times New Roman"/>
          <w:sz w:val="28"/>
          <w:szCs w:val="28"/>
          <w:lang w:val="en-US"/>
        </w:rPr>
        <w:t xml:space="preserve"> (Participle I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Participle II), </w:t>
      </w:r>
      <w:r w:rsidRPr="00097C10">
        <w:rPr>
          <w:rFonts w:ascii="Times New Roman" w:hAnsi="Times New Roman" w:cs="Times New Roman"/>
          <w:sz w:val="28"/>
          <w:szCs w:val="28"/>
        </w:rPr>
        <w:t>причастиявфункцииопределения</w:t>
      </w:r>
      <w:r w:rsidRPr="00097C10">
        <w:rPr>
          <w:rFonts w:ascii="Times New Roman" w:hAnsi="Times New Roman" w:cs="Times New Roman"/>
          <w:sz w:val="28"/>
          <w:szCs w:val="28"/>
          <w:lang w:val="en-US"/>
        </w:rPr>
        <w:t xml:space="preserve"> (Participle I - a playing child, Participle II - a written text).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Определенный, неопределенный и нулевой артикли.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существительные во множественном числе,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Неисчисляемые имена существительные, имеющие форму только множественного числа.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Притяжательный падеж имен существительных.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и наречия в положительной, сравнительной и превосходной степенях,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Порядок следования нескольких прилагательных (мнение - размер - возраст - цвет - происхождение).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Слова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выражающиеколичество</w:t>
      </w:r>
      <w:r w:rsidRPr="00097C10">
        <w:rPr>
          <w:rFonts w:ascii="Times New Roman" w:hAnsi="Times New Roman" w:cs="Times New Roman"/>
          <w:sz w:val="28"/>
          <w:szCs w:val="28"/>
          <w:lang w:val="en-US"/>
        </w:rPr>
        <w:t xml:space="preserve"> (many/much, little/a little, few/a few, a lot of).</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попе, по и производные последнего (nobody, nothing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Количественные и порядковые числительные.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Предлоги места, времени, направления, предлоги, употребляемые с глаголами в страдательном залоге.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7.3. Социокультурные знания и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Владение основными сведениями о социокультурном портрете и культурном наследии страны/стран, говорящих на английском языке.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Развитие умения представлять родную страну/малую родину и страну/страны изучаемого языка (культурные явления и события, </w:t>
      </w:r>
      <w:r w:rsidRPr="00097C10">
        <w:rPr>
          <w:rFonts w:ascii="Times New Roman" w:hAnsi="Times New Roman" w:cs="Times New Roman"/>
          <w:sz w:val="28"/>
          <w:szCs w:val="28"/>
        </w:rPr>
        <w:lastRenderedPageBreak/>
        <w:t>достопримечательности, выдающиеся люди: государственные деятели, ученые, писатели, поэты, художники, композиторы, музыканты, спортсмены, актеры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7.4. Компенсаторные умения.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097C10">
        <w:rPr>
          <w:rFonts w:ascii="Times New Roman" w:hAnsi="Times New Roman" w:cs="Times New Roman"/>
          <w:b/>
          <w:bCs/>
          <w:sz w:val="28"/>
          <w:szCs w:val="28"/>
        </w:rPr>
        <w:t>8. Планируемые результаты освоения программы по английскому языку на уровне среднего общего образования.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8.1. 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8.2. 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8.3. В результате изучения английского языка на уровне среднего общего образования у обучающегося будут сформированы следующие личностные результаты: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1) гражданского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осознание своих конституционных прав и обязанностей, уважение закона и </w:t>
      </w:r>
      <w:r w:rsidRPr="00097C10">
        <w:rPr>
          <w:rFonts w:ascii="Times New Roman" w:hAnsi="Times New Roman" w:cs="Times New Roman"/>
          <w:sz w:val="28"/>
          <w:szCs w:val="28"/>
        </w:rPr>
        <w:lastRenderedPageBreak/>
        <w:t>правопорядка;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принятие традиционных национальных, общечеловеческих гуманистических и демократических ценностей;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к гуманитарной и волонтерской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2) патриотического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искусстве, спорте, технологиях, труде;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идейная убежденность, готовность к служению и защите Отечества, ответственность за его судьбу;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3) духовно-нравственного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осознание духовных ценностей российского народа;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сформированность нравственного сознания, этического поведения;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способность оценивать ситуацию и принимать осознанные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ориентируясь на морально-нравственные нормы и ценности;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осознание личного вклада в построение устойчивого будущего;</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4) эстетического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стремление к лучшему осознанию культуры своего народа и готовность </w:t>
      </w:r>
      <w:r w:rsidRPr="00097C10">
        <w:rPr>
          <w:rFonts w:ascii="Times New Roman" w:hAnsi="Times New Roman" w:cs="Times New Roman"/>
          <w:sz w:val="28"/>
          <w:szCs w:val="28"/>
        </w:rPr>
        <w:lastRenderedPageBreak/>
        <w:t>содействовать ознакомлению с ней представителей других стран;</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к самовыражению в разных видах искусства, стремление проявлять качества творческой личности;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5) физического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сформированность здорового и безопасного образа жизни, ответственного отношения к своему здоровью;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потребность в физическом совершенствовании, занятиях спортивно-оздоровительной деятельностью;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активное неприятие вредных привычек и иных форм причинения вреда физическому и психическому здоровью;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6) трудового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к труду, осознание ценности мастерства, трудолюбие;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7) экологического воспитания: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расширение опыта деятельности экологической направленности;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 ценности научного познания: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совершенствование языковой и читательской культуры как средства взаимодействия между людьми и познания мира;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8.4. В процессе достижения личностных результатов освоения </w:t>
      </w:r>
      <w:r w:rsidRPr="00097C10">
        <w:rPr>
          <w:rFonts w:ascii="Times New Roman" w:hAnsi="Times New Roman" w:cs="Times New Roman"/>
          <w:sz w:val="28"/>
          <w:szCs w:val="28"/>
        </w:rPr>
        <w:lastRenderedPageBreak/>
        <w:t>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 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8.5.1. У обучающегося будут сформированы следующие базовые логические действия как часть познавательных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определять цели деятельности, задавать параметры и критерии их достижения;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выявлять закономерности в языковых явлениях изучаемого иностранного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развивать креативное мышление при решении жизненных проблем.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8.5.2. У обучающегося будут сформированы следующие базовые исследовательские действия как часть познавательных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навыками учебно-исследовательской и проектной деятельности с использованием иностранного (английского) языка, навыками разрешения проблем;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способностью и готовностью к самостоятельному поиску методов решения практических задач, применению различных методов познания;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научной лингвистической терминологией и ключевыми понятиями;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ставить и формулировать собственные задачи в образовательной деятельности и жизненных ситуациях;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давать оценку новым ситуациям, оценивать приобретенный опыт;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осуществлять целенаправленный поиск переноса средств и способов действия в профессиональную среду;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уметь переносить знания в познавательную и практическую области жизнедеятельности;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уметь интегрировать знания из разных предметных областей;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выдвигать новые идеи, предлагать оригинальные подходы и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ставить проблемы и задачи, допускающие альтернативных решений.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8.5.3. У обучающегося будут сформированы умения работать с информацией как часть познавательных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создавать тексты на иностранном (английском) языке в различных форматах с учетом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достоверность информации, ее соответствие морально-этическим нормам;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w:t>
      </w:r>
      <w:r w:rsidRPr="00097C10">
        <w:rPr>
          <w:rFonts w:ascii="Times New Roman" w:hAnsi="Times New Roman" w:cs="Times New Roman"/>
          <w:sz w:val="28"/>
          <w:szCs w:val="28"/>
        </w:rPr>
        <w:lastRenderedPageBreak/>
        <w:t>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навыками распознавания и защиты информации, информационной безопасности личности.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8.5.4. У обучающегося будут сформированы умения общения как часть коммуникативных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осуществлять коммуникации во всех сферах жизни;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невербальные средства общения, понимать значение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социальных знаков, распознавать предпосылки конфликтных ситуаций и смягчать конфликты;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развернуто и логично излагать свою точку зрения с использованием языковых средств.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8.5.5. У обучающегося будут сформированы умения самоорганизации как часть регулятивных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самостоятельно составлять план решения проблемы с учетом имеющихся ресурсов, собственных возможностей и предпочтений;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давать оценку новым ситуациям;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делать осознанный выбор, аргументировать его, брать ответственность за решение;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приобретенный опыт;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8.5.6. У обучающегося будут сформированы умения самоконтроля, принятия себя и других как часть регулятивных универсальных учебных действий: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давать оценку новым ситуациям;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использовать приемы рефлексии для оценки ситуации, выбора верного решения;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соответствие создаваемого устного/письменного текста на иностранном (английском) языке выполняемой коммуникативной задаче;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вносить коррективы в созданный речевой продукт в случае необходимости;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риски и своевременно принимать решения по их снижению;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принимать мотивы и аргументы других при анализе результатов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принимать себя, понимая свои недостатки и достоинства;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принимать мотивы и аргументы других при анализе результатов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признавать свое право и право других на ошибку;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развивать способность понимать мир с позиции другого человека.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8.5.7. У обучающегося будут сформированы умения совместной деятельности: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понимать и использовать преимущества командной и индивидуальной работы;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выбирать тематику и методы совместных действий с учетом общих интересов, и возможностей каждого члена коллектива;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8.6. 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ее составляющих - речевой, языковой, социокультурной, компенсаторной, метапредметной.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8.7. Предметные результаты освоения программы по английскому языку. К концу 10 класса обучающийся научится: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основными видами речевой деятельности: говорение: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излагать основное содержание прочитанного/прослушанного текста с выражением своего отношения (объем монологического высказывания - до 14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устно излагать результаты выполненной проектной работы (объем - до 14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аудирование: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смысловое чтение: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(объем текста/текстов для чтения - 500 - 700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читать про себя и устанавливать причинно-следственную взаимосвязь изложенных в тексте фактов и событий;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читать про себя несплошные тексты (таблицы, диаграммы, графики и другие) и понимать представленную в них информацию;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письменная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заполнять анкеты и формуляры, сообщая о себе основные сведения,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писать резюме (CV) с сообщением основных сведений о себе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писать электронное сообщение личного характера, соблюдая речевой этикет, принятый в стране/странах изучаемого языка (объем сообщения - до 130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создавать письменные высказывания на основе плана, иллюстрации, таблицы, диаграммы и/или прочитанного/прослушанного текста с использованием образца (объем высказывания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(объем - до 150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фонетическими навыками: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выразительно читать вслух небольшие тексты объемом до 140 слов, </w:t>
      </w:r>
      <w:r w:rsidRPr="00097C10">
        <w:rPr>
          <w:rFonts w:ascii="Times New Roman" w:hAnsi="Times New Roman" w:cs="Times New Roman"/>
          <w:sz w:val="28"/>
          <w:szCs w:val="28"/>
        </w:rPr>
        <w:lastRenderedPageBreak/>
        <w:t>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орфографическими навыками: правильно писать изученные слова;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пунктуационными навыками: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использовать запятую при перечислении, обращении и при выделении вводных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апостроф, точку, вопросительный и восклицательный знаки;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 ставить точку после заголовка;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 оформлять прямую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 оформлять электронное сообщение личного характера;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родственные слова, образованные с использованием аффиксации: глаголы при помощи префиксов dis-, mis-, re-, over-, under- и суффиксов -ise/-ize;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именасуществительныеприпомощипрефиксов</w:t>
      </w:r>
      <w:r w:rsidRPr="00097C10">
        <w:rPr>
          <w:rFonts w:ascii="Times New Roman" w:hAnsi="Times New Roman" w:cs="Times New Roman"/>
          <w:sz w:val="28"/>
          <w:szCs w:val="28"/>
          <w:lang w:val="en-US"/>
        </w:rPr>
        <w:t xml:space="preserve"> un-, in-/im- </w:t>
      </w:r>
      <w:r w:rsidRPr="00097C10">
        <w:rPr>
          <w:rFonts w:ascii="Times New Roman" w:hAnsi="Times New Roman" w:cs="Times New Roman"/>
          <w:sz w:val="28"/>
          <w:szCs w:val="28"/>
        </w:rPr>
        <w:t>исуффиксов</w:t>
      </w:r>
      <w:r w:rsidRPr="00097C10">
        <w:rPr>
          <w:rFonts w:ascii="Times New Roman" w:hAnsi="Times New Roman" w:cs="Times New Roman"/>
          <w:sz w:val="28"/>
          <w:szCs w:val="28"/>
          <w:lang w:val="en-US"/>
        </w:rPr>
        <w:t xml:space="preserve"> -ance/-ence, -er/-or, -ing, -ist, -ity, -ment, -ness, -sion/-tion, -ship;</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именаприлагательныеприпомощипрефиксов</w:t>
      </w:r>
      <w:r w:rsidRPr="00097C10">
        <w:rPr>
          <w:rFonts w:ascii="Times New Roman" w:hAnsi="Times New Roman" w:cs="Times New Roman"/>
          <w:sz w:val="28"/>
          <w:szCs w:val="28"/>
          <w:lang w:val="en-US"/>
        </w:rPr>
        <w:t xml:space="preserve"> un-, in-/im-, inter-, non- </w:t>
      </w:r>
      <w:r w:rsidRPr="00097C10">
        <w:rPr>
          <w:rFonts w:ascii="Times New Roman" w:hAnsi="Times New Roman" w:cs="Times New Roman"/>
          <w:sz w:val="28"/>
          <w:szCs w:val="28"/>
        </w:rPr>
        <w:t>исуффиксов</w:t>
      </w:r>
      <w:r w:rsidRPr="00097C10">
        <w:rPr>
          <w:rFonts w:ascii="Times New Roman" w:hAnsi="Times New Roman" w:cs="Times New Roman"/>
          <w:sz w:val="28"/>
          <w:szCs w:val="28"/>
          <w:lang w:val="en-US"/>
        </w:rPr>
        <w:t xml:space="preserve"> -able/-ible, -al, -ed, -ese, -ful, -ian/-an, -ing, -ish, -ive, -less, -ly, -ous, -y; </w:t>
      </w:r>
      <w:r w:rsidRPr="00097C10">
        <w:rPr>
          <w:rFonts w:ascii="Times New Roman" w:hAnsi="Times New Roman" w:cs="Times New Roman"/>
          <w:sz w:val="28"/>
          <w:szCs w:val="28"/>
        </w:rPr>
        <w:t>наречияприпомощипрефиксов</w:t>
      </w:r>
      <w:r w:rsidRPr="00097C10">
        <w:rPr>
          <w:rFonts w:ascii="Times New Roman" w:hAnsi="Times New Roman" w:cs="Times New Roman"/>
          <w:sz w:val="28"/>
          <w:szCs w:val="28"/>
          <w:lang w:val="en-US"/>
        </w:rPr>
        <w:t xml:space="preserve"> un-, in-/im-, </w:t>
      </w:r>
      <w:r w:rsidRPr="00097C10">
        <w:rPr>
          <w:rFonts w:ascii="Times New Roman" w:hAnsi="Times New Roman" w:cs="Times New Roman"/>
          <w:sz w:val="28"/>
          <w:szCs w:val="28"/>
        </w:rPr>
        <w:t>исуффикса</w:t>
      </w:r>
      <w:r w:rsidRPr="00097C10">
        <w:rPr>
          <w:rFonts w:ascii="Times New Roman" w:hAnsi="Times New Roman" w:cs="Times New Roman"/>
          <w:sz w:val="28"/>
          <w:szCs w:val="28"/>
          <w:lang w:val="en-US"/>
        </w:rPr>
        <w:t xml:space="preserve"> -ly;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числительные при помощи суффиксов -teen, -ty, -th;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 использованием словосложения: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 существительных (football);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основы прилагательного с основой существительного (bluebell);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 существительных с предлогом (father-in-law);</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прилагательные путем соединения основы прилагательного/числительного с основой существительного с добавлением суффикса -ed (blue-eyed, eight-legged);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сложных прилагательные путем соединения наречия с основой причастия II (well-behaved);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прилагательные путем соединения основы прилагательного с основой причастия I (nice-looking);</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 использованием конверсии: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образование имен существительных от неопределенных форм глаголов </w:t>
      </w:r>
      <w:r w:rsidRPr="00097C10">
        <w:rPr>
          <w:rFonts w:ascii="Times New Roman" w:hAnsi="Times New Roman" w:cs="Times New Roman"/>
          <w:sz w:val="28"/>
          <w:szCs w:val="28"/>
        </w:rPr>
        <w:lastRenderedPageBreak/>
        <w:t>(torun - a run);</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 существительных от прилагательных (richpeople - therich);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глаголов от имен существительных (a hand - tohand);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глаголов от имен прилагательных (cool - tocool);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имена прилагательные на -ed и -ing (excited - exciting);</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предложения, в том числе с несколькими обстоятельствами, следующими в определенном порядке;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начальным It;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начальным There + tobe;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глагольными конструкциями, содержащими глаголы-связки tobe, tolook, toseem, tofeel;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со сложным дополнением - ComplexObject;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сложносочиненные предложения с сочинительными союзами and, but, 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сложноподчиненные предложения с союзами и союзными словами because, if, when, where, what, why, how;</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сложноподчиненные предложения с определительными придаточными с союзными словами who, which, that;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сложноподчиненные предложения с союзными словами whoever, whatever, however, whenever;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условные предложения с глаголами в изъявительном наклонении (Conditional 0, Conditional I) и с глаголами в сослагательном наклонении (Conditional II);</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всетипывопросительныхпредложений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общий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специальный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альтернативный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разделительныйвопросыв</w:t>
      </w:r>
      <w:r w:rsidRPr="00097C10">
        <w:rPr>
          <w:rFonts w:ascii="Times New Roman" w:hAnsi="Times New Roman" w:cs="Times New Roman"/>
          <w:sz w:val="28"/>
          <w:szCs w:val="28"/>
          <w:lang w:val="en-US"/>
        </w:rPr>
        <w:t xml:space="preserve"> Present/Past/Future Simple Tense, Present/Past Continuous Tense, Present/Past Perfect Tense, Present Perfect Continuous Tense);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модальные глаголы в косвенной речи в настоящем и прошедшем времени;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предложениясконструкциями</w:t>
      </w:r>
      <w:r w:rsidRPr="00097C10">
        <w:rPr>
          <w:rFonts w:ascii="Times New Roman" w:hAnsi="Times New Roman" w:cs="Times New Roman"/>
          <w:sz w:val="28"/>
          <w:szCs w:val="28"/>
          <w:lang w:val="en-US"/>
        </w:rPr>
        <w:t xml:space="preserve"> as ... as, not so ... as, both ... and ..., either ... or, neither ... nor;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предложения с I wish;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конструкции с глаголами на -ing: tolove/hatedoingsmth;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конструкциисглаголами</w:t>
      </w:r>
      <w:r w:rsidRPr="00097C10">
        <w:rPr>
          <w:rFonts w:ascii="Times New Roman" w:hAnsi="Times New Roman" w:cs="Times New Roman"/>
          <w:sz w:val="28"/>
          <w:szCs w:val="28"/>
          <w:lang w:val="en-US"/>
        </w:rPr>
        <w:t xml:space="preserve"> to stop, to remember, to forget (</w:t>
      </w:r>
      <w:r w:rsidRPr="00097C10">
        <w:rPr>
          <w:rFonts w:ascii="Times New Roman" w:hAnsi="Times New Roman" w:cs="Times New Roman"/>
          <w:sz w:val="28"/>
          <w:szCs w:val="28"/>
        </w:rPr>
        <w:t>разницавзначении</w:t>
      </w:r>
      <w:r w:rsidRPr="00097C10">
        <w:rPr>
          <w:rFonts w:ascii="Times New Roman" w:hAnsi="Times New Roman" w:cs="Times New Roman"/>
          <w:sz w:val="28"/>
          <w:szCs w:val="28"/>
          <w:lang w:val="en-US"/>
        </w:rPr>
        <w:t xml:space="preserve"> to stop doing smth</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to stop to do smth);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It takes me ... to do smth;</w:t>
      </w:r>
    </w:p>
    <w:p w:rsidR="00255123" w:rsidRPr="00507A75"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507A75">
        <w:rPr>
          <w:rFonts w:ascii="Times New Roman" w:hAnsi="Times New Roman" w:cs="Times New Roman"/>
          <w:sz w:val="28"/>
          <w:szCs w:val="28"/>
          <w:lang w:val="en-US"/>
        </w:rPr>
        <w:t xml:space="preserve"> usedto + </w:t>
      </w:r>
      <w:r w:rsidRPr="00097C10">
        <w:rPr>
          <w:rFonts w:ascii="Times New Roman" w:hAnsi="Times New Roman" w:cs="Times New Roman"/>
          <w:sz w:val="28"/>
          <w:szCs w:val="28"/>
        </w:rPr>
        <w:t>инфинитив</w:t>
      </w:r>
      <w:r w:rsidRPr="00507A75">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w:t>
      </w:r>
      <w:r w:rsidRPr="00507A75">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be/get used to smth, be/get used to doing smth;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 prefer, I'd prefer, I'd rather prefer, </w:t>
      </w:r>
      <w:r w:rsidRPr="00097C10">
        <w:rPr>
          <w:rFonts w:ascii="Times New Roman" w:hAnsi="Times New Roman" w:cs="Times New Roman"/>
          <w:sz w:val="28"/>
          <w:szCs w:val="28"/>
        </w:rPr>
        <w:t>выражающиепредпочтение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атакжеконструкций</w:t>
      </w:r>
      <w:r w:rsidRPr="00097C10">
        <w:rPr>
          <w:rFonts w:ascii="Times New Roman" w:hAnsi="Times New Roman" w:cs="Times New Roman"/>
          <w:sz w:val="28"/>
          <w:szCs w:val="28"/>
          <w:lang w:val="en-US"/>
        </w:rPr>
        <w:t xml:space="preserve"> I'd rather, You'd better;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подлежащее, выраженное собирательным существительным (family, police), и его согласование со сказуемым;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глаголы (правильные и неправильные) в видовременных формах действительного залога в изъявительном наклонении (Present/Past/FutureSimpleTense, Present/Past/FutureContinuousTense, Present/PastPerfectTense, PresentPerfectContinuousTense, Future-in-the-PastTense) и наиболее употребительных формах страдательного залога (Present/PastSimplePassive, PresentPerfectPassive);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to be going to,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Future Simple Tense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Present Continuous Tense </w:t>
      </w:r>
      <w:r w:rsidRPr="00097C10">
        <w:rPr>
          <w:rFonts w:ascii="Times New Roman" w:hAnsi="Times New Roman" w:cs="Times New Roman"/>
          <w:sz w:val="28"/>
          <w:szCs w:val="28"/>
        </w:rPr>
        <w:t>длявыражениябудущегодействия</w:t>
      </w:r>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модальныеглаголыиихэквиваленты</w:t>
      </w:r>
      <w:r w:rsidRPr="00097C10">
        <w:rPr>
          <w:rFonts w:ascii="Times New Roman" w:hAnsi="Times New Roman" w:cs="Times New Roman"/>
          <w:sz w:val="28"/>
          <w:szCs w:val="28"/>
          <w:lang w:val="en-US"/>
        </w:rPr>
        <w:t xml:space="preserve"> (can/be able to, could, must/have to, may, might, should, shall, would, will, need);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неличныеформыглагола</w:t>
      </w:r>
      <w:r w:rsidRPr="00097C10">
        <w:rPr>
          <w:rFonts w:ascii="Times New Roman" w:hAnsi="Times New Roman" w:cs="Times New Roman"/>
          <w:sz w:val="28"/>
          <w:szCs w:val="28"/>
          <w:lang w:val="en-US"/>
        </w:rPr>
        <w:t xml:space="preserve"> - </w:t>
      </w:r>
      <w:r w:rsidRPr="00097C10">
        <w:rPr>
          <w:rFonts w:ascii="Times New Roman" w:hAnsi="Times New Roman" w:cs="Times New Roman"/>
          <w:sz w:val="28"/>
          <w:szCs w:val="28"/>
        </w:rPr>
        <w:t>инфинитив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герундий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причастие</w:t>
      </w:r>
      <w:r w:rsidRPr="00097C10">
        <w:rPr>
          <w:rFonts w:ascii="Times New Roman" w:hAnsi="Times New Roman" w:cs="Times New Roman"/>
          <w:sz w:val="28"/>
          <w:szCs w:val="28"/>
          <w:lang w:val="en-US"/>
        </w:rPr>
        <w:t xml:space="preserve"> (Participle I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Participle II), </w:t>
      </w:r>
      <w:r w:rsidRPr="00097C10">
        <w:rPr>
          <w:rFonts w:ascii="Times New Roman" w:hAnsi="Times New Roman" w:cs="Times New Roman"/>
          <w:sz w:val="28"/>
          <w:szCs w:val="28"/>
        </w:rPr>
        <w:t>причастиявфункцииопределения</w:t>
      </w:r>
      <w:r w:rsidRPr="00097C10">
        <w:rPr>
          <w:rFonts w:ascii="Times New Roman" w:hAnsi="Times New Roman" w:cs="Times New Roman"/>
          <w:sz w:val="28"/>
          <w:szCs w:val="28"/>
          <w:lang w:val="en-US"/>
        </w:rPr>
        <w:t xml:space="preserve"> (Participle I - a playing child, Participle II - a written text);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определенный, неопределенный и нулевой артикли;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существительные во множественном числе,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неисчисляемые имена существительные, имеющие форму только множественного числа;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притяжательный падеж имен существительных;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и наречия в положительной, сравнительной и превосходной степенях,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порядок следования нескольких прилагательных (мнение - размер - возраст - цвет - происхождение);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слова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выражающиеколичество</w:t>
      </w:r>
      <w:r w:rsidRPr="00097C10">
        <w:rPr>
          <w:rFonts w:ascii="Times New Roman" w:hAnsi="Times New Roman" w:cs="Times New Roman"/>
          <w:sz w:val="28"/>
          <w:szCs w:val="28"/>
          <w:lang w:val="en-US"/>
        </w:rPr>
        <w:t xml:space="preserve"> (many/much, little/a little, few/a few, a lot of);</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неопределенные местоимения и их производные, отрицательные местоимения none, по и производные последнего (nobody, nothing,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количественные и порядковые числительные;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предлоги места, времени, направления, предлоги, употребляемые с </w:t>
      </w:r>
      <w:r w:rsidRPr="00097C10">
        <w:rPr>
          <w:rFonts w:ascii="Times New Roman" w:hAnsi="Times New Roman" w:cs="Times New Roman"/>
          <w:sz w:val="28"/>
          <w:szCs w:val="28"/>
        </w:rPr>
        <w:lastRenderedPageBreak/>
        <w:t>глаголами в страдательном залоге;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социокультурными знаниями и умениями: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иметь базовые знания о социокультурном портрете и культурном наследии родной страны и страны/стран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представлять родную страну и ее культуру на иностранном языке;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проявлять уважение к иной культуре, соблюдать нормы вежливости в межкультурном общении;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компенсаторными умениями, позволяющими в случае сбоя коммуникации, а также в условиях дефицита языковых средств: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метапредметными умениями, позволяющими: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совершенствовать учебную деятельность по овладению иностранным языком;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использовать иноязычные словари и справочники,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 том числе информационно-справочные системы в электронной форме;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соблюдать правила информационной безопасности в ситуациях повседневной жизни и при работе в сети Интернет.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8.8. Предметные результаты освоения программы по английскому языку. К концу 11 класса обучающийся научится: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основными видами речевой деятельности: говорение: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 xml:space="preserve">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w:t>
      </w:r>
      <w:r w:rsidRPr="00097C10">
        <w:rPr>
          <w:rFonts w:ascii="Times New Roman" w:hAnsi="Times New Roman" w:cs="Times New Roman"/>
          <w:sz w:val="28"/>
          <w:szCs w:val="28"/>
        </w:rPr>
        <w:lastRenderedPageBreak/>
        <w:t>каждого собеседника);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излагать основное содержание прочитанного/прослушанного текста с выражением своего отношения без вербальных опор (объем монологического высказывания - 14 - 15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устно излагать результаты выполненной проектной работы (объем - 14 - 15 фраз);</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аудирование: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смысловое чтение: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(объем текста/текстов для чтения - до 600 - 800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читать про себя несплошные тексты (таблицы, диаграммы, графики) и понимать представленную в них информацию;</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письменная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заполнять анкеты и формуляры, сообщая о себе основные сведения,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писать резюме (CV) с сообщением основных сведений о себе в соответствии с нормами, принятыми в стране/странах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писать электронное сообщение личного характера, соблюдая речевой этикет, принятый в стране/странах изучаемого языка (объем сообщения - до 140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(объем высказывания - до 180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заполнять таблицу, кратко фиксируя содержание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прочитанного/прослушанного текста или дополняя информацию в таблице, письменно представлять результаты выполненной проектной работы (объем - до 180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фонетическими навыками: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выразительно читать вслух небольшие тексты объемом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орфографическими навыками: правильно писать изученные слова;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пунктуационными навыками: использовать запятую при перечислении, обращении и при выделении вводных слов;</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апостроф, точку, вопросительный и восклицательный знаки;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 ставить точку после заголовка;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 оформлять прямую речь;</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пунктуационно правильно оформлять электронное сообщение личного характера;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в устной речи и письменном тексте 1500 лексических единиц (слов, фразовых глаголов, словосочетаний, речевых клише, средств логической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родственные слова, образованные с использованием аффиксации: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глаголы при помощи префиксов dis-, mis-, re-, over-, under- и суффиксов -ise/-ize, -en;</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именасуществительныеприпомощипрефиксов</w:t>
      </w:r>
      <w:r w:rsidRPr="00097C10">
        <w:rPr>
          <w:rFonts w:ascii="Times New Roman" w:hAnsi="Times New Roman" w:cs="Times New Roman"/>
          <w:sz w:val="28"/>
          <w:szCs w:val="28"/>
          <w:lang w:val="en-US"/>
        </w:rPr>
        <w:t xml:space="preserve"> un-, in-/im-, il-/ir- </w:t>
      </w:r>
      <w:r w:rsidRPr="00097C10">
        <w:rPr>
          <w:rFonts w:ascii="Times New Roman" w:hAnsi="Times New Roman" w:cs="Times New Roman"/>
          <w:sz w:val="28"/>
          <w:szCs w:val="28"/>
        </w:rPr>
        <w:t>исуффиксов</w:t>
      </w:r>
      <w:r w:rsidRPr="00097C10">
        <w:rPr>
          <w:rFonts w:ascii="Times New Roman" w:hAnsi="Times New Roman" w:cs="Times New Roman"/>
          <w:sz w:val="28"/>
          <w:szCs w:val="28"/>
          <w:lang w:val="en-US"/>
        </w:rPr>
        <w:t xml:space="preserve"> -ance/-ence, -er/-or, -ing, -ist, -ity, -ment, -ness, -sion/-tion, -ship;</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именаприлагательныеприпомощипрефиксов</w:t>
      </w:r>
      <w:r w:rsidRPr="00097C10">
        <w:rPr>
          <w:rFonts w:ascii="Times New Roman" w:hAnsi="Times New Roman" w:cs="Times New Roman"/>
          <w:sz w:val="28"/>
          <w:szCs w:val="28"/>
          <w:lang w:val="en-US"/>
        </w:rPr>
        <w:t xml:space="preserve"> un-, in-/im-, il-/ir-, inter-, non-, post-, pre- </w:t>
      </w:r>
      <w:r w:rsidRPr="00097C10">
        <w:rPr>
          <w:rFonts w:ascii="Times New Roman" w:hAnsi="Times New Roman" w:cs="Times New Roman"/>
          <w:sz w:val="28"/>
          <w:szCs w:val="28"/>
        </w:rPr>
        <w:t>исуффиксов</w:t>
      </w:r>
      <w:r w:rsidRPr="00097C10">
        <w:rPr>
          <w:rFonts w:ascii="Times New Roman" w:hAnsi="Times New Roman" w:cs="Times New Roman"/>
          <w:sz w:val="28"/>
          <w:szCs w:val="28"/>
          <w:lang w:val="en-US"/>
        </w:rPr>
        <w:t xml:space="preserve"> -able/-ible, -al, -ed, -ese, -fill, -ian/ -an, -ical, -ing, -ish, -ive, -less, -ly, -ous, -y;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наречия при помощи префиксов un-, in-/im-, il-/ir- и суффикса -ly;</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числительные при помощи суффиксов -teen, -ty, -th;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 использованием словосложения: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 существительных (football);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основы прилагательного с основой существительного (bluebell);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существительные путем соединения основ существительных с предлогом (father-in-law);</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прилагательные путем соединения основы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прилагательного/числительного с основой существительного с добавлением суффикса -ed (blue-eyed, eight-legged);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сложные прилагательные путем соединения наречия с основой причастия II (well-behaved);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сложные прилагательные путем соединения основы прилагательного с основой причастия I (nice-looking);</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 использованием конверсии: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образование имен существительных от неопределенных форм глаголов (torun - a run);</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 существительных от прилагательных (richpeople - therich);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глаголов от имен существительных (a hand - tohand);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глаголов от имен прилагательных (cool - tocool);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имена прилагательные на -ed и -ing (excited - exciting);</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 и понимать особенности структуры простых и сложных предложений и различных коммуникативных типов предложений английского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распознавать и употреблять в устной и письменной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в том числе с несколькими обстоятельствами, следующими в определенном порядке;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начальным It;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начальным There + tobe;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глагольными конструкциями, содержащими глаголы-связки tobe, tolook, toseem, tofeel;</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со сложным подлежащим - ComplexSubject;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со сложным дополнением - ComplexObject;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сложносочиненные предложения с сочинительными союзами and, but, 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сложноподчиненные предложения с союзами и союзными словами because, if, when, where, what, why, how;</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сложноподчиненные предложения с определительными придаточными с союзными словами who, which, that;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сложноподчиненные предложения с союзными словами whoever, whatever, however, whenever;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условные предложения с глаголами в изъявительном наклонении (Conditional 0, Conditional I) и с глаголами в сослагательном наклонении (Conditional II);</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всетипывопросительныхпредложений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общий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специальный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альтернативный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разделительныйвопросыв</w:t>
      </w:r>
      <w:r w:rsidRPr="00097C10">
        <w:rPr>
          <w:rFonts w:ascii="Times New Roman" w:hAnsi="Times New Roman" w:cs="Times New Roman"/>
          <w:sz w:val="28"/>
          <w:szCs w:val="28"/>
          <w:lang w:val="en-US"/>
        </w:rPr>
        <w:t xml:space="preserve"> Present/Past/Future Simple Tense, Present/Past Continuous Tense, Present/Past Perfect Tense, Present Perfect </w:t>
      </w:r>
      <w:r w:rsidRPr="00097C10">
        <w:rPr>
          <w:rFonts w:ascii="Times New Roman" w:hAnsi="Times New Roman" w:cs="Times New Roman"/>
          <w:sz w:val="28"/>
          <w:szCs w:val="28"/>
          <w:lang w:val="en-US"/>
        </w:rPr>
        <w:lastRenderedPageBreak/>
        <w:t>Continuous Tense);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модальные глаголы в косвенной речи в настоящем и прошедшем времени;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предложениясконструкциями</w:t>
      </w:r>
      <w:r w:rsidRPr="00097C10">
        <w:rPr>
          <w:rFonts w:ascii="Times New Roman" w:hAnsi="Times New Roman" w:cs="Times New Roman"/>
          <w:sz w:val="28"/>
          <w:szCs w:val="28"/>
          <w:lang w:val="en-US"/>
        </w:rPr>
        <w:t xml:space="preserve"> as ... as, not so ... as, both ... and ..., either ... or, neither ... nor;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предложения с I wish;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конструкции с глаголами на -mg: tolove/hatedoingsmth;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конструкциисглаголами</w:t>
      </w:r>
      <w:r w:rsidRPr="00097C10">
        <w:rPr>
          <w:rFonts w:ascii="Times New Roman" w:hAnsi="Times New Roman" w:cs="Times New Roman"/>
          <w:sz w:val="28"/>
          <w:szCs w:val="28"/>
          <w:lang w:val="en-US"/>
        </w:rPr>
        <w:t xml:space="preserve"> to stop, to remember, to forget (</w:t>
      </w:r>
      <w:r w:rsidRPr="00097C10">
        <w:rPr>
          <w:rFonts w:ascii="Times New Roman" w:hAnsi="Times New Roman" w:cs="Times New Roman"/>
          <w:sz w:val="28"/>
          <w:szCs w:val="28"/>
        </w:rPr>
        <w:t>разницавзначении</w:t>
      </w:r>
      <w:r w:rsidRPr="00097C10">
        <w:rPr>
          <w:rFonts w:ascii="Times New Roman" w:hAnsi="Times New Roman" w:cs="Times New Roman"/>
          <w:sz w:val="28"/>
          <w:szCs w:val="28"/>
          <w:lang w:val="en-US"/>
        </w:rPr>
        <w:t xml:space="preserve"> to stop doing smth</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to stop to do smth);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It takes me ... to do smth;</w:t>
      </w:r>
    </w:p>
    <w:p w:rsidR="00255123" w:rsidRPr="00507A75"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507A75">
        <w:rPr>
          <w:rFonts w:ascii="Times New Roman" w:hAnsi="Times New Roman" w:cs="Times New Roman"/>
          <w:sz w:val="28"/>
          <w:szCs w:val="28"/>
          <w:lang w:val="en-US"/>
        </w:rPr>
        <w:t xml:space="preserve"> usedto + </w:t>
      </w:r>
      <w:r w:rsidRPr="00097C10">
        <w:rPr>
          <w:rFonts w:ascii="Times New Roman" w:hAnsi="Times New Roman" w:cs="Times New Roman"/>
          <w:sz w:val="28"/>
          <w:szCs w:val="28"/>
        </w:rPr>
        <w:t>инфинитив</w:t>
      </w:r>
      <w:r w:rsidRPr="00507A75">
        <w:rPr>
          <w:rFonts w:ascii="Times New Roman" w:hAnsi="Times New Roman" w:cs="Times New Roman"/>
          <w:sz w:val="28"/>
          <w:szCs w:val="28"/>
          <w:lang w:val="en-US"/>
        </w:rPr>
        <w:t xml:space="preserve"> </w:t>
      </w:r>
      <w:r w:rsidRPr="00097C10">
        <w:rPr>
          <w:rFonts w:ascii="Times New Roman" w:hAnsi="Times New Roman" w:cs="Times New Roman"/>
          <w:sz w:val="28"/>
          <w:szCs w:val="28"/>
        </w:rPr>
        <w:t>глагола</w:t>
      </w:r>
      <w:r w:rsidRPr="00507A75">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be/get used to smth, be/get used to doing smth;</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конструкции</w:t>
      </w:r>
      <w:r w:rsidRPr="00097C10">
        <w:rPr>
          <w:rFonts w:ascii="Times New Roman" w:hAnsi="Times New Roman" w:cs="Times New Roman"/>
          <w:sz w:val="28"/>
          <w:szCs w:val="28"/>
          <w:lang w:val="en-US"/>
        </w:rPr>
        <w:t xml:space="preserve"> I prefer, I'd prefer, I'd rather prefer, </w:t>
      </w:r>
      <w:r w:rsidRPr="00097C10">
        <w:rPr>
          <w:rFonts w:ascii="Times New Roman" w:hAnsi="Times New Roman" w:cs="Times New Roman"/>
          <w:sz w:val="28"/>
          <w:szCs w:val="28"/>
        </w:rPr>
        <w:t>выражающиепредпочтение</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атакжеконструкций</w:t>
      </w:r>
      <w:r w:rsidRPr="00097C10">
        <w:rPr>
          <w:rFonts w:ascii="Times New Roman" w:hAnsi="Times New Roman" w:cs="Times New Roman"/>
          <w:sz w:val="28"/>
          <w:szCs w:val="28"/>
          <w:lang w:val="en-US"/>
        </w:rPr>
        <w:t xml:space="preserve"> I'd rather, You'd better;</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подлежащее, выраженное собирательным существительным (family, police), и его согласование со сказуемым;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глаголы (правильные и неправильные) в видовременных формах действительного залога в изъявительном наклонении (Present/Past/FutureSimpleTense, Present/Past/FutureContinuousTense, Present/PastPerfectTense, PresentPerfectContinuousTense, Future-in-the-PastTense) и наиболее употребительных формах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страдательногозалога</w:t>
      </w:r>
      <w:r w:rsidRPr="00097C10">
        <w:rPr>
          <w:rFonts w:ascii="Times New Roman" w:hAnsi="Times New Roman" w:cs="Times New Roman"/>
          <w:sz w:val="28"/>
          <w:szCs w:val="28"/>
          <w:lang w:val="en-US"/>
        </w:rPr>
        <w:t xml:space="preserve"> (Present/Past Simple Passive, Present Perfect Passive);</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конструкция</w:t>
      </w:r>
      <w:r w:rsidRPr="00097C10">
        <w:rPr>
          <w:rFonts w:ascii="Times New Roman" w:hAnsi="Times New Roman" w:cs="Times New Roman"/>
          <w:sz w:val="28"/>
          <w:szCs w:val="28"/>
          <w:lang w:val="en-US"/>
        </w:rPr>
        <w:t xml:space="preserve"> to be going to, </w:t>
      </w:r>
      <w:r w:rsidRPr="00097C10">
        <w:rPr>
          <w:rFonts w:ascii="Times New Roman" w:hAnsi="Times New Roman" w:cs="Times New Roman"/>
          <w:sz w:val="28"/>
          <w:szCs w:val="28"/>
        </w:rPr>
        <w:t>формы</w:t>
      </w:r>
      <w:r w:rsidRPr="00097C10">
        <w:rPr>
          <w:rFonts w:ascii="Times New Roman" w:hAnsi="Times New Roman" w:cs="Times New Roman"/>
          <w:sz w:val="28"/>
          <w:szCs w:val="28"/>
          <w:lang w:val="en-US"/>
        </w:rPr>
        <w:t xml:space="preserve"> Future Simple Tense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Present Continuous Tense </w:t>
      </w:r>
      <w:r w:rsidRPr="00097C10">
        <w:rPr>
          <w:rFonts w:ascii="Times New Roman" w:hAnsi="Times New Roman" w:cs="Times New Roman"/>
          <w:sz w:val="28"/>
          <w:szCs w:val="28"/>
        </w:rPr>
        <w:t>длявыражениябудущегодействия</w:t>
      </w:r>
      <w:r w:rsidRPr="00097C10">
        <w:rPr>
          <w:rFonts w:ascii="Times New Roman" w:hAnsi="Times New Roman" w:cs="Times New Roman"/>
          <w:sz w:val="28"/>
          <w:szCs w:val="28"/>
          <w:lang w:val="en-US"/>
        </w:rPr>
        <w: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модальныеглаголыиихэквиваленты</w:t>
      </w:r>
      <w:r w:rsidRPr="00097C10">
        <w:rPr>
          <w:rFonts w:ascii="Times New Roman" w:hAnsi="Times New Roman" w:cs="Times New Roman"/>
          <w:sz w:val="28"/>
          <w:szCs w:val="28"/>
          <w:lang w:val="en-US"/>
        </w:rPr>
        <w:t xml:space="preserve"> (can/be able to, could, must/have to, may, might, should, shall, would, will, need);</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неличныеформыглагола</w:t>
      </w:r>
      <w:r w:rsidRPr="00097C10">
        <w:rPr>
          <w:rFonts w:ascii="Times New Roman" w:hAnsi="Times New Roman" w:cs="Times New Roman"/>
          <w:sz w:val="28"/>
          <w:szCs w:val="28"/>
          <w:lang w:val="en-US"/>
        </w:rPr>
        <w:t xml:space="preserve"> - </w:t>
      </w:r>
      <w:r w:rsidRPr="00097C10">
        <w:rPr>
          <w:rFonts w:ascii="Times New Roman" w:hAnsi="Times New Roman" w:cs="Times New Roman"/>
          <w:sz w:val="28"/>
          <w:szCs w:val="28"/>
        </w:rPr>
        <w:t>инфинитив</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герундий</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причастие</w:t>
      </w:r>
      <w:r w:rsidRPr="00097C10">
        <w:rPr>
          <w:rFonts w:ascii="Times New Roman" w:hAnsi="Times New Roman" w:cs="Times New Roman"/>
          <w:sz w:val="28"/>
          <w:szCs w:val="28"/>
          <w:lang w:val="en-US"/>
        </w:rPr>
        <w:t xml:space="preserve"> (Participle I </w:t>
      </w:r>
      <w:r w:rsidRPr="00097C10">
        <w:rPr>
          <w:rFonts w:ascii="Times New Roman" w:hAnsi="Times New Roman" w:cs="Times New Roman"/>
          <w:sz w:val="28"/>
          <w:szCs w:val="28"/>
        </w:rPr>
        <w:t>и</w:t>
      </w:r>
      <w:r w:rsidRPr="00097C10">
        <w:rPr>
          <w:rFonts w:ascii="Times New Roman" w:hAnsi="Times New Roman" w:cs="Times New Roman"/>
          <w:sz w:val="28"/>
          <w:szCs w:val="28"/>
          <w:lang w:val="en-US"/>
        </w:rPr>
        <w:t xml:space="preserve"> Participle II), </w:t>
      </w:r>
      <w:r w:rsidRPr="00097C10">
        <w:rPr>
          <w:rFonts w:ascii="Times New Roman" w:hAnsi="Times New Roman" w:cs="Times New Roman"/>
          <w:sz w:val="28"/>
          <w:szCs w:val="28"/>
        </w:rPr>
        <w:t>причастиявфункцииопределения</w:t>
      </w:r>
      <w:r w:rsidRPr="00097C10">
        <w:rPr>
          <w:rFonts w:ascii="Times New Roman" w:hAnsi="Times New Roman" w:cs="Times New Roman"/>
          <w:sz w:val="28"/>
          <w:szCs w:val="28"/>
          <w:lang w:val="en-US"/>
        </w:rPr>
        <w:t xml:space="preserve"> (Participle I - a playing child, Participle II - a written text);</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определенный, неопределенный и нулевой артикли;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существительные во множественном числе,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неисчисляемые имена существительные, имеющие форму только множественного числа;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притяжательный падеж имен существительных;</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имена прилагательные и наречия в положительной, сравнительной и превосходной степенях, образованных по правилу, и исключения;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порядок следования нескольких прилагательных (мнение - размер - возраст - цвет - происхождение);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097C10">
        <w:rPr>
          <w:rFonts w:ascii="Times New Roman" w:hAnsi="Times New Roman" w:cs="Times New Roman"/>
          <w:sz w:val="28"/>
          <w:szCs w:val="28"/>
        </w:rPr>
        <w:t>слова</w:t>
      </w:r>
      <w:r w:rsidRPr="00097C10">
        <w:rPr>
          <w:rFonts w:ascii="Times New Roman" w:hAnsi="Times New Roman" w:cs="Times New Roman"/>
          <w:sz w:val="28"/>
          <w:szCs w:val="28"/>
          <w:lang w:val="en-US"/>
        </w:rPr>
        <w:t xml:space="preserve">, </w:t>
      </w:r>
      <w:r w:rsidRPr="00097C10">
        <w:rPr>
          <w:rFonts w:ascii="Times New Roman" w:hAnsi="Times New Roman" w:cs="Times New Roman"/>
          <w:sz w:val="28"/>
          <w:szCs w:val="28"/>
        </w:rPr>
        <w:t>выражающиеколичество</w:t>
      </w:r>
      <w:r w:rsidRPr="00097C10">
        <w:rPr>
          <w:rFonts w:ascii="Times New Roman" w:hAnsi="Times New Roman" w:cs="Times New Roman"/>
          <w:sz w:val="28"/>
          <w:szCs w:val="28"/>
          <w:lang w:val="en-US"/>
        </w:rPr>
        <w:t xml:space="preserve"> (many/much, little/a little, few/a few, a lot of);</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lastRenderedPageBreak/>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неопределенные местоимения и их производные, отрицательные местоимения попе, по и производные последнего (nobody, nothing,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количественные и порядковые числительные;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предлоги места, времени, направления, предлоги, употребляемые с глаголами в страдательном залоге;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социокультурными знаниями и умениями: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знать/понимать речевые различия в ситуациях официального и неофициального общения в рамках тематического содержания речи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 использовать лексико-грамматические средства с учетом этих различий;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иметь базовые знания о социокультурном портрете и культурном наследии родной страны и страны/стран изучаемого языка;</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представлять родную страну и ее культуру на иностранном языке;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проявлять уважение к иной культуре, соблюдать нормы вежливости в межкультурном общении;</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владеть метапредметными умениями, позволяющими совершенствовать учебную деятельность по овладению иностранным языком;</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использовать иноязычные словари и справочники, в том числе информационно-справочные системы в электронной форме;</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p w:rsidR="00255123" w:rsidRPr="00097C10" w:rsidRDefault="00255123" w:rsidP="00097C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097C10">
        <w:rPr>
          <w:rFonts w:ascii="Times New Roman" w:hAnsi="Times New Roman" w:cs="Times New Roman"/>
          <w:sz w:val="28"/>
          <w:szCs w:val="28"/>
        </w:rPr>
        <w:t>соблюдать правила информационной безопасности в ситуациях повседневной жизни и при работе в сети Интернет.</w:t>
      </w:r>
    </w:p>
    <w:p w:rsidR="00255123" w:rsidRPr="00097C10" w:rsidRDefault="00255123" w:rsidP="00097C10">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rsidR="00097C10" w:rsidRDefault="00097C10" w:rsidP="00097C10">
      <w:pPr>
        <w:ind w:left="120"/>
      </w:pPr>
      <w:r>
        <w:rPr>
          <w:rFonts w:ascii="Times New Roman" w:hAnsi="Times New Roman"/>
          <w:b/>
          <w:color w:val="000000"/>
          <w:sz w:val="28"/>
        </w:rPr>
        <w:t xml:space="preserve">ТЕМАТИЧЕСКОЕ ПЛАНИРОВАНИЕ </w:t>
      </w:r>
    </w:p>
    <w:p w:rsidR="00097C10" w:rsidRDefault="00097C10" w:rsidP="00097C10">
      <w:pPr>
        <w:ind w:left="120"/>
      </w:pPr>
      <w:r>
        <w:rPr>
          <w:rFonts w:ascii="Times New Roman" w:hAnsi="Times New Roman"/>
          <w:b/>
          <w:color w:val="000000"/>
          <w:sz w:val="28"/>
        </w:rPr>
        <w:lastRenderedPageBreak/>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09"/>
        <w:gridCol w:w="2441"/>
        <w:gridCol w:w="827"/>
        <w:gridCol w:w="1579"/>
        <w:gridCol w:w="1637"/>
        <w:gridCol w:w="2753"/>
      </w:tblGrid>
      <w:tr w:rsidR="00097C10" w:rsidTr="001067FF">
        <w:trPr>
          <w:trHeight w:val="144"/>
          <w:tblCellSpacing w:w="20" w:type="nil"/>
        </w:trPr>
        <w:tc>
          <w:tcPr>
            <w:tcW w:w="412"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 п/п </w:t>
            </w:r>
          </w:p>
          <w:p w:rsidR="00097C10" w:rsidRDefault="00097C10" w:rsidP="001067FF">
            <w:pPr>
              <w:ind w:left="135"/>
            </w:pPr>
          </w:p>
        </w:tc>
        <w:tc>
          <w:tcPr>
            <w:tcW w:w="3960"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Наименование разделов и тем программы </w:t>
            </w:r>
          </w:p>
          <w:p w:rsidR="00097C10" w:rsidRDefault="00097C10" w:rsidP="001067FF">
            <w:pPr>
              <w:ind w:left="135"/>
            </w:pPr>
          </w:p>
        </w:tc>
        <w:tc>
          <w:tcPr>
            <w:tcW w:w="0" w:type="auto"/>
            <w:gridSpan w:val="3"/>
            <w:tcMar>
              <w:top w:w="50" w:type="dxa"/>
              <w:left w:w="100" w:type="dxa"/>
            </w:tcMar>
            <w:vAlign w:val="center"/>
          </w:tcPr>
          <w:p w:rsidR="00097C10" w:rsidRDefault="00097C10" w:rsidP="001067FF">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Электронные (цифровые) образовательные ресурсы </w:t>
            </w:r>
          </w:p>
          <w:p w:rsidR="00097C10" w:rsidRDefault="00097C10" w:rsidP="001067FF">
            <w:pPr>
              <w:ind w:left="135"/>
            </w:pPr>
          </w:p>
        </w:tc>
      </w:tr>
      <w:tr w:rsidR="00097C10" w:rsidTr="001067FF">
        <w:trPr>
          <w:trHeight w:val="144"/>
          <w:tblCellSpacing w:w="20" w:type="nil"/>
        </w:trPr>
        <w:tc>
          <w:tcPr>
            <w:tcW w:w="0" w:type="auto"/>
            <w:vMerge/>
            <w:tcBorders>
              <w:top w:val="nil"/>
            </w:tcBorders>
            <w:tcMar>
              <w:top w:w="50" w:type="dxa"/>
              <w:left w:w="100" w:type="dxa"/>
            </w:tcMar>
          </w:tcPr>
          <w:p w:rsidR="00097C10" w:rsidRDefault="00097C10" w:rsidP="001067FF"/>
        </w:tc>
        <w:tc>
          <w:tcPr>
            <w:tcW w:w="0" w:type="auto"/>
            <w:vMerge/>
            <w:tcBorders>
              <w:top w:val="nil"/>
            </w:tcBorders>
            <w:tcMar>
              <w:top w:w="50" w:type="dxa"/>
              <w:left w:w="100" w:type="dxa"/>
            </w:tcMar>
          </w:tcPr>
          <w:p w:rsidR="00097C10" w:rsidRDefault="00097C10" w:rsidP="001067FF"/>
        </w:tc>
        <w:tc>
          <w:tcPr>
            <w:tcW w:w="889"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Всего </w:t>
            </w:r>
          </w:p>
          <w:p w:rsidR="00097C10" w:rsidRDefault="00097C10" w:rsidP="001067FF">
            <w:pPr>
              <w:ind w:left="135"/>
            </w:pPr>
          </w:p>
        </w:tc>
        <w:tc>
          <w:tcPr>
            <w:tcW w:w="1598"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Контрольные работы </w:t>
            </w:r>
          </w:p>
          <w:p w:rsidR="00097C10" w:rsidRDefault="00097C10" w:rsidP="001067FF">
            <w:pPr>
              <w:ind w:left="135"/>
            </w:pPr>
          </w:p>
        </w:tc>
        <w:tc>
          <w:tcPr>
            <w:tcW w:w="1692"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Практические работы </w:t>
            </w:r>
          </w:p>
          <w:p w:rsidR="00097C10" w:rsidRDefault="00097C10" w:rsidP="001067FF">
            <w:pPr>
              <w:ind w:left="135"/>
            </w:pPr>
          </w:p>
        </w:tc>
        <w:tc>
          <w:tcPr>
            <w:tcW w:w="0" w:type="auto"/>
            <w:vMerge/>
            <w:tcBorders>
              <w:top w:val="nil"/>
            </w:tcBorders>
            <w:tcMar>
              <w:top w:w="50" w:type="dxa"/>
              <w:left w:w="100" w:type="dxa"/>
            </w:tcMar>
          </w:tcPr>
          <w:p w:rsidR="00097C10" w:rsidRDefault="00097C10" w:rsidP="001067FF"/>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2</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4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3</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4</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5</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Современный мир профессий. Проблемы выбора </w:t>
            </w:r>
            <w:r w:rsidRPr="000634CC">
              <w:rPr>
                <w:rFonts w:ascii="Times New Roman" w:hAnsi="Times New Roman"/>
                <w:color w:val="000000"/>
                <w:sz w:val="24"/>
              </w:rPr>
              <w:lastRenderedPageBreak/>
              <w:t>профессии. Роль иностранного языка в планах на будущее</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lastRenderedPageBreak/>
              <w:t xml:space="preserve">9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lastRenderedPageBreak/>
              <w:t>6</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1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7</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8</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Туризм. Виды отдыха. Путешествия по России и зарубежным странам</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9</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16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10</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11</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Родная страна и страна/страны изучаемого языка: географическое положение, </w:t>
            </w:r>
            <w:r w:rsidRPr="000634CC">
              <w:rPr>
                <w:rFonts w:ascii="Times New Roman" w:hAnsi="Times New Roman"/>
                <w:color w:val="000000"/>
                <w:sz w:val="24"/>
              </w:rPr>
              <w:lastRenderedPageBreak/>
              <w:t>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lastRenderedPageBreak/>
              <w:t xml:space="preserve">8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2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w:t>
              </w:r>
              <w:r w:rsidRPr="000634CC">
                <w:rPr>
                  <w:rFonts w:ascii="Times New Roman" w:hAnsi="Times New Roman"/>
                  <w:color w:val="0000FF"/>
                  <w:u w:val="single"/>
                </w:rPr>
                <w:lastRenderedPageBreak/>
                <w:t>9/10</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lastRenderedPageBreak/>
              <w:t>12</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3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097C10" w:rsidTr="001067FF">
        <w:trPr>
          <w:trHeight w:val="144"/>
          <w:tblCellSpacing w:w="20" w:type="nil"/>
        </w:trPr>
        <w:tc>
          <w:tcPr>
            <w:tcW w:w="0" w:type="auto"/>
            <w:gridSpan w:val="2"/>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97C10" w:rsidRDefault="00097C10" w:rsidP="001067FF"/>
        </w:tc>
      </w:tr>
    </w:tbl>
    <w:p w:rsidR="00097C10" w:rsidRDefault="00097C10" w:rsidP="00097C10">
      <w:pPr>
        <w:sectPr w:rsidR="00097C10" w:rsidSect="000D677F">
          <w:type w:val="continuous"/>
          <w:pgSz w:w="11906" w:h="16383"/>
          <w:pgMar w:top="850" w:right="1134" w:bottom="1701" w:left="1134" w:header="720" w:footer="720" w:gutter="0"/>
          <w:cols w:space="720"/>
          <w:docGrid w:linePitch="299"/>
        </w:sectPr>
      </w:pPr>
    </w:p>
    <w:p w:rsidR="00097C10" w:rsidRDefault="00097C10" w:rsidP="00097C10">
      <w:pPr>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6"/>
        <w:gridCol w:w="2527"/>
        <w:gridCol w:w="851"/>
        <w:gridCol w:w="1632"/>
        <w:gridCol w:w="1692"/>
        <w:gridCol w:w="2852"/>
      </w:tblGrid>
      <w:tr w:rsidR="00097C10" w:rsidTr="001067FF">
        <w:trPr>
          <w:trHeight w:val="144"/>
          <w:tblCellSpacing w:w="20" w:type="nil"/>
        </w:trPr>
        <w:tc>
          <w:tcPr>
            <w:tcW w:w="412"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 п/п </w:t>
            </w:r>
          </w:p>
          <w:p w:rsidR="00097C10" w:rsidRDefault="00097C10" w:rsidP="001067FF">
            <w:pPr>
              <w:ind w:left="135"/>
            </w:pPr>
          </w:p>
        </w:tc>
        <w:tc>
          <w:tcPr>
            <w:tcW w:w="3960"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Наименование разделов и тем программы </w:t>
            </w:r>
          </w:p>
          <w:p w:rsidR="00097C10" w:rsidRDefault="00097C10" w:rsidP="001067FF">
            <w:pPr>
              <w:ind w:left="135"/>
            </w:pPr>
          </w:p>
        </w:tc>
        <w:tc>
          <w:tcPr>
            <w:tcW w:w="0" w:type="auto"/>
            <w:gridSpan w:val="3"/>
            <w:tcMar>
              <w:top w:w="50" w:type="dxa"/>
              <w:left w:w="100" w:type="dxa"/>
            </w:tcMar>
            <w:vAlign w:val="center"/>
          </w:tcPr>
          <w:p w:rsidR="00097C10" w:rsidRDefault="00097C10" w:rsidP="001067FF">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97C10" w:rsidRDefault="00097C10" w:rsidP="001067FF">
            <w:pPr>
              <w:ind w:left="135"/>
            </w:pPr>
            <w:r>
              <w:rPr>
                <w:rFonts w:ascii="Times New Roman" w:hAnsi="Times New Roman"/>
                <w:b/>
                <w:color w:val="000000"/>
                <w:sz w:val="24"/>
              </w:rPr>
              <w:t xml:space="preserve">Электронные (цифровые) образовательные ресурсы </w:t>
            </w:r>
          </w:p>
          <w:p w:rsidR="00097C10" w:rsidRDefault="00097C10" w:rsidP="001067FF">
            <w:pPr>
              <w:ind w:left="135"/>
            </w:pPr>
          </w:p>
        </w:tc>
      </w:tr>
      <w:tr w:rsidR="00097C10" w:rsidTr="001067FF">
        <w:trPr>
          <w:trHeight w:val="144"/>
          <w:tblCellSpacing w:w="20" w:type="nil"/>
        </w:trPr>
        <w:tc>
          <w:tcPr>
            <w:tcW w:w="0" w:type="auto"/>
            <w:vMerge/>
            <w:tcBorders>
              <w:top w:val="nil"/>
            </w:tcBorders>
            <w:tcMar>
              <w:top w:w="50" w:type="dxa"/>
              <w:left w:w="100" w:type="dxa"/>
            </w:tcMar>
          </w:tcPr>
          <w:p w:rsidR="00097C10" w:rsidRDefault="00097C10" w:rsidP="001067FF"/>
        </w:tc>
        <w:tc>
          <w:tcPr>
            <w:tcW w:w="0" w:type="auto"/>
            <w:vMerge/>
            <w:tcBorders>
              <w:top w:val="nil"/>
            </w:tcBorders>
            <w:tcMar>
              <w:top w:w="50" w:type="dxa"/>
              <w:left w:w="100" w:type="dxa"/>
            </w:tcMar>
          </w:tcPr>
          <w:p w:rsidR="00097C10" w:rsidRDefault="00097C10" w:rsidP="001067FF"/>
        </w:tc>
        <w:tc>
          <w:tcPr>
            <w:tcW w:w="889"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Всего </w:t>
            </w:r>
          </w:p>
          <w:p w:rsidR="00097C10" w:rsidRDefault="00097C10" w:rsidP="001067FF">
            <w:pPr>
              <w:ind w:left="135"/>
            </w:pPr>
          </w:p>
        </w:tc>
        <w:tc>
          <w:tcPr>
            <w:tcW w:w="1598"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Контрольные работы </w:t>
            </w:r>
          </w:p>
          <w:p w:rsidR="00097C10" w:rsidRDefault="00097C10" w:rsidP="001067FF">
            <w:pPr>
              <w:ind w:left="135"/>
            </w:pPr>
          </w:p>
        </w:tc>
        <w:tc>
          <w:tcPr>
            <w:tcW w:w="1692" w:type="dxa"/>
            <w:tcMar>
              <w:top w:w="50" w:type="dxa"/>
              <w:left w:w="100" w:type="dxa"/>
            </w:tcMar>
            <w:vAlign w:val="center"/>
          </w:tcPr>
          <w:p w:rsidR="00097C10" w:rsidRDefault="00097C10" w:rsidP="001067FF">
            <w:pPr>
              <w:ind w:left="135"/>
            </w:pPr>
            <w:r>
              <w:rPr>
                <w:rFonts w:ascii="Times New Roman" w:hAnsi="Times New Roman"/>
                <w:b/>
                <w:color w:val="000000"/>
                <w:sz w:val="24"/>
              </w:rPr>
              <w:t xml:space="preserve">Практические работы </w:t>
            </w:r>
          </w:p>
          <w:p w:rsidR="00097C10" w:rsidRDefault="00097C10" w:rsidP="001067FF">
            <w:pPr>
              <w:ind w:left="135"/>
            </w:pPr>
          </w:p>
        </w:tc>
        <w:tc>
          <w:tcPr>
            <w:tcW w:w="0" w:type="auto"/>
            <w:vMerge/>
            <w:tcBorders>
              <w:top w:val="nil"/>
            </w:tcBorders>
            <w:tcMar>
              <w:top w:w="50" w:type="dxa"/>
              <w:left w:w="100" w:type="dxa"/>
            </w:tcMar>
          </w:tcPr>
          <w:p w:rsidR="00097C10" w:rsidRDefault="00097C10" w:rsidP="001067FF"/>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2</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4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3</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4</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 xml:space="preserve">Выбор профессии. Альтернативы в </w:t>
            </w:r>
            <w:r>
              <w:rPr>
                <w:rFonts w:ascii="Times New Roman" w:hAnsi="Times New Roman"/>
                <w:color w:val="000000"/>
                <w:sz w:val="24"/>
              </w:rPr>
              <w:lastRenderedPageBreak/>
              <w:t>продолжении образования</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lastRenderedPageBreak/>
              <w:t xml:space="preserve"> 10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3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lastRenderedPageBreak/>
              <w:t>5</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6</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7</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8</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Туризм. Виды отдыха. Экотуризм. Путешествия по России и зарубежным странам</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9</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18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4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10</w:t>
            </w:r>
          </w:p>
        </w:tc>
        <w:tc>
          <w:tcPr>
            <w:tcW w:w="3960" w:type="dxa"/>
            <w:tcMar>
              <w:top w:w="50" w:type="dxa"/>
              <w:left w:w="100" w:type="dxa"/>
            </w:tcMar>
            <w:vAlign w:val="center"/>
          </w:tcPr>
          <w:p w:rsidR="00097C10" w:rsidRDefault="00097C10" w:rsidP="001067FF">
            <w:pPr>
              <w:ind w:left="135"/>
            </w:pPr>
            <w:r w:rsidRPr="000634CC">
              <w:rPr>
                <w:rFonts w:ascii="Times New Roman" w:hAnsi="Times New Roman"/>
                <w:color w:val="000000"/>
                <w:sz w:val="24"/>
              </w:rPr>
              <w:t xml:space="preserve">Технический прогресс: перспективы и последствия. Современные средства информации и </w:t>
            </w:r>
            <w:r w:rsidRPr="000634CC">
              <w:rPr>
                <w:rFonts w:ascii="Times New Roman" w:hAnsi="Times New Roman"/>
                <w:color w:val="000000"/>
                <w:sz w:val="24"/>
              </w:rPr>
              <w:lastRenderedPageBreak/>
              <w:t xml:space="preserve">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lastRenderedPageBreak/>
              <w:t xml:space="preserve"> 5 </w:t>
            </w:r>
          </w:p>
        </w:tc>
        <w:tc>
          <w:tcPr>
            <w:tcW w:w="1598" w:type="dxa"/>
            <w:tcMar>
              <w:top w:w="50" w:type="dxa"/>
              <w:left w:w="100" w:type="dxa"/>
            </w:tcMar>
            <w:vAlign w:val="center"/>
          </w:tcPr>
          <w:p w:rsidR="00097C10" w:rsidRDefault="00097C10" w:rsidP="001067FF">
            <w:pPr>
              <w:ind w:left="135"/>
              <w:jc w:val="center"/>
            </w:pP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5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5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lastRenderedPageBreak/>
              <w:t>11</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5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5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RPr="000634CC" w:rsidTr="001067FF">
        <w:trPr>
          <w:trHeight w:val="144"/>
          <w:tblCellSpacing w:w="20" w:type="nil"/>
        </w:trPr>
        <w:tc>
          <w:tcPr>
            <w:tcW w:w="412" w:type="dxa"/>
            <w:tcMar>
              <w:top w:w="50" w:type="dxa"/>
              <w:left w:w="100" w:type="dxa"/>
            </w:tcMar>
            <w:vAlign w:val="center"/>
          </w:tcPr>
          <w:p w:rsidR="00097C10" w:rsidRDefault="00097C10" w:rsidP="001067FF">
            <w:r>
              <w:rPr>
                <w:rFonts w:ascii="Times New Roman" w:hAnsi="Times New Roman"/>
                <w:color w:val="000000"/>
                <w:sz w:val="24"/>
              </w:rPr>
              <w:t>12</w:t>
            </w:r>
          </w:p>
        </w:tc>
        <w:tc>
          <w:tcPr>
            <w:tcW w:w="3960"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97C10" w:rsidRDefault="00097C10" w:rsidP="001067FF">
            <w:pPr>
              <w:ind w:left="135"/>
              <w:jc w:val="center"/>
            </w:pPr>
          </w:p>
        </w:tc>
        <w:tc>
          <w:tcPr>
            <w:tcW w:w="2403" w:type="dxa"/>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 xml:space="preserve">Библиотека РЭШ </w:t>
            </w:r>
            <w:hyperlink r:id="rId5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5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097C10" w:rsidTr="001067FF">
        <w:trPr>
          <w:trHeight w:val="144"/>
          <w:tblCellSpacing w:w="20" w:type="nil"/>
        </w:trPr>
        <w:tc>
          <w:tcPr>
            <w:tcW w:w="0" w:type="auto"/>
            <w:gridSpan w:val="2"/>
            <w:tcMar>
              <w:top w:w="50" w:type="dxa"/>
              <w:left w:w="100" w:type="dxa"/>
            </w:tcMar>
            <w:vAlign w:val="center"/>
          </w:tcPr>
          <w:p w:rsidR="00097C10" w:rsidRPr="000634CC" w:rsidRDefault="00097C10" w:rsidP="001067FF">
            <w:pPr>
              <w:ind w:left="135"/>
            </w:pPr>
            <w:r w:rsidRPr="000634CC">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097C10" w:rsidRDefault="00097C10" w:rsidP="001067FF">
            <w:pPr>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97C10" w:rsidRDefault="00097C10" w:rsidP="001067FF"/>
        </w:tc>
      </w:tr>
    </w:tbl>
    <w:p w:rsidR="00067304" w:rsidRDefault="00067304" w:rsidP="00097C10">
      <w:pPr>
        <w:contextualSpacing/>
        <w:rPr>
          <w:rFonts w:ascii="Times New Roman" w:hAnsi="Times New Roman" w:cs="Times New Roman"/>
          <w:sz w:val="28"/>
          <w:szCs w:val="28"/>
        </w:rPr>
      </w:pPr>
    </w:p>
    <w:p w:rsidR="00097C10" w:rsidRDefault="00097C10" w:rsidP="00097C10">
      <w:pPr>
        <w:ind w:left="120"/>
        <w:rPr>
          <w:rFonts w:ascii="Times New Roman" w:hAnsi="Times New Roman"/>
          <w:b/>
          <w:color w:val="000000"/>
          <w:sz w:val="28"/>
        </w:rPr>
      </w:pPr>
    </w:p>
    <w:p w:rsidR="00097C10" w:rsidRPr="000634CC" w:rsidRDefault="00097C10" w:rsidP="00097C10">
      <w:pPr>
        <w:ind w:left="120"/>
      </w:pPr>
      <w:r w:rsidRPr="000634CC">
        <w:rPr>
          <w:rFonts w:ascii="Times New Roman" w:hAnsi="Times New Roman"/>
          <w:b/>
          <w:color w:val="000000"/>
          <w:sz w:val="28"/>
        </w:rPr>
        <w:t>УЧЕБНО-МЕТОДИЧЕСКОЕ ОБЕСПЕЧЕНИЕ ОБРАЗОВАТЕЛЬНОГО ПРОЦЕССА</w:t>
      </w:r>
    </w:p>
    <w:p w:rsidR="00097C10" w:rsidRPr="000634CC" w:rsidRDefault="00097C10" w:rsidP="00097C10">
      <w:pPr>
        <w:spacing w:line="480" w:lineRule="auto"/>
        <w:ind w:left="120"/>
      </w:pPr>
      <w:r w:rsidRPr="000634CC">
        <w:rPr>
          <w:rFonts w:ascii="Times New Roman" w:hAnsi="Times New Roman"/>
          <w:b/>
          <w:color w:val="000000"/>
          <w:sz w:val="28"/>
        </w:rPr>
        <w:lastRenderedPageBreak/>
        <w:t>ОБЯЗАТЕЛЬНЫЕ УЧЕБНЫЕ МАТЕРИАЛЫ ДЛЯ УЧЕНИКА</w:t>
      </w:r>
    </w:p>
    <w:p w:rsidR="00097C10" w:rsidRPr="000634CC" w:rsidRDefault="00097C10" w:rsidP="00097C10">
      <w:pPr>
        <w:spacing w:line="480" w:lineRule="auto"/>
        <w:ind w:left="120"/>
      </w:pPr>
      <w:r w:rsidRPr="000634CC">
        <w:rPr>
          <w:rFonts w:ascii="Times New Roman" w:hAnsi="Times New Roman"/>
          <w:color w:val="000000"/>
          <w:sz w:val="28"/>
        </w:rPr>
        <w:t>​‌• Английский язык, 10 класс/ Афанасьева О.В., Дули Д., Михеева И.В. и другие, Акционерное общество «Издательство «Просвещение»</w:t>
      </w:r>
      <w:r w:rsidRPr="000634CC">
        <w:rPr>
          <w:sz w:val="28"/>
        </w:rPr>
        <w:br/>
      </w:r>
      <w:bookmarkStart w:id="1" w:name="fcd4d2a0-5025-4100-b79a-d6e41cba5202"/>
      <w:r w:rsidRPr="000634CC">
        <w:rPr>
          <w:rFonts w:ascii="Times New Roman" w:hAnsi="Times New Roman"/>
          <w:color w:val="000000"/>
          <w:sz w:val="28"/>
        </w:rPr>
        <w:t xml:space="preserve"> • Английский язык, 11 класс/ Афанасьева О.В., Дули Д., Михеева И.В. и другие, Акционерное общество «Издательство «Просвещение»</w:t>
      </w:r>
      <w:bookmarkEnd w:id="1"/>
      <w:r w:rsidRPr="000634CC">
        <w:rPr>
          <w:rFonts w:ascii="Times New Roman" w:hAnsi="Times New Roman"/>
          <w:color w:val="000000"/>
          <w:sz w:val="28"/>
        </w:rPr>
        <w:t>‌​</w:t>
      </w:r>
    </w:p>
    <w:p w:rsidR="00097C10" w:rsidRPr="000634CC" w:rsidRDefault="00097C10" w:rsidP="00097C10">
      <w:pPr>
        <w:spacing w:line="480" w:lineRule="auto"/>
        <w:ind w:left="120"/>
      </w:pPr>
      <w:r w:rsidRPr="000634CC">
        <w:rPr>
          <w:rFonts w:ascii="Times New Roman" w:hAnsi="Times New Roman"/>
          <w:color w:val="000000"/>
          <w:sz w:val="28"/>
        </w:rPr>
        <w:t>​‌‌</w:t>
      </w:r>
    </w:p>
    <w:p w:rsidR="00097C10" w:rsidRPr="000634CC" w:rsidRDefault="00097C10" w:rsidP="00097C10">
      <w:pPr>
        <w:spacing w:line="480" w:lineRule="auto"/>
        <w:ind w:left="120"/>
      </w:pPr>
      <w:r w:rsidRPr="000634CC">
        <w:rPr>
          <w:rFonts w:ascii="Times New Roman" w:hAnsi="Times New Roman"/>
          <w:b/>
          <w:color w:val="000000"/>
          <w:sz w:val="28"/>
        </w:rPr>
        <w:t>МЕТОДИЧЕСКИЕ МАТЕРИАЛЫ ДЛЯ УЧИТЕЛЯ</w:t>
      </w:r>
    </w:p>
    <w:p w:rsidR="00097C10" w:rsidRPr="000634CC" w:rsidRDefault="00097C10" w:rsidP="00097C10">
      <w:pPr>
        <w:spacing w:line="480" w:lineRule="auto"/>
        <w:ind w:left="120"/>
      </w:pPr>
      <w:r w:rsidRPr="000634CC">
        <w:rPr>
          <w:rFonts w:ascii="Times New Roman" w:hAnsi="Times New Roman"/>
          <w:color w:val="000000"/>
          <w:sz w:val="28"/>
        </w:rPr>
        <w:t>​‌• Английский язык, 10 класс, книга для учителя/ Афанасьева О.В., Дули Д., Михеева И.В. и другие, Акционерное общество «Издательство «Просвещение»</w:t>
      </w:r>
      <w:r w:rsidRPr="000634CC">
        <w:rPr>
          <w:sz w:val="28"/>
        </w:rPr>
        <w:br/>
      </w:r>
      <w:bookmarkStart w:id="2" w:name="cb77c024-1ba4-42b1-b34b-1acff9643914"/>
      <w:r w:rsidRPr="000634CC">
        <w:rPr>
          <w:rFonts w:ascii="Times New Roman" w:hAnsi="Times New Roman"/>
          <w:color w:val="000000"/>
          <w:sz w:val="28"/>
        </w:rPr>
        <w:t xml:space="preserve"> • Английский язык, 11 класс, книга для учителя/ Афанасьева О.В., Дули Д., Михеева И.В. и другие, Акционерное общество «Издательство «Просвещение»</w:t>
      </w:r>
      <w:bookmarkEnd w:id="2"/>
      <w:r w:rsidRPr="000634CC">
        <w:rPr>
          <w:rFonts w:ascii="Times New Roman" w:hAnsi="Times New Roman"/>
          <w:color w:val="000000"/>
          <w:sz w:val="28"/>
        </w:rPr>
        <w:t>‌​</w:t>
      </w:r>
    </w:p>
    <w:p w:rsidR="00097C10" w:rsidRPr="000634CC" w:rsidRDefault="00097C10" w:rsidP="00097C10">
      <w:pPr>
        <w:spacing w:line="480" w:lineRule="auto"/>
        <w:ind w:left="120"/>
      </w:pPr>
      <w:r w:rsidRPr="000634CC">
        <w:rPr>
          <w:rFonts w:ascii="Times New Roman" w:hAnsi="Times New Roman"/>
          <w:b/>
          <w:color w:val="000000"/>
          <w:sz w:val="28"/>
        </w:rPr>
        <w:t>ЦИФРОВЫЕ ОБРАЗОВАТЕЛЬНЫЕ РЕСУРСЫ И РЕСУРСЫ СЕТИ ИНТЕРНЕТ</w:t>
      </w:r>
    </w:p>
    <w:p w:rsidR="00097C10" w:rsidRPr="00097C10" w:rsidRDefault="00097C10" w:rsidP="00097C10">
      <w:pPr>
        <w:contextualSpacing/>
        <w:rPr>
          <w:rFonts w:ascii="Times New Roman" w:hAnsi="Times New Roman" w:cs="Times New Roman"/>
          <w:sz w:val="28"/>
          <w:szCs w:val="28"/>
        </w:rPr>
      </w:pPr>
      <w:r w:rsidRPr="000634CC">
        <w:rPr>
          <w:rFonts w:ascii="Times New Roman" w:hAnsi="Times New Roman"/>
          <w:color w:val="000000"/>
          <w:sz w:val="28"/>
        </w:rPr>
        <w:t>​</w:t>
      </w:r>
      <w:r w:rsidRPr="000634CC">
        <w:rPr>
          <w:rFonts w:ascii="Times New Roman" w:hAnsi="Times New Roman"/>
          <w:color w:val="333333"/>
          <w:sz w:val="28"/>
        </w:rPr>
        <w:t>​‌</w:t>
      </w:r>
      <w:r>
        <w:rPr>
          <w:rFonts w:ascii="Times New Roman" w:hAnsi="Times New Roman"/>
          <w:color w:val="000000"/>
          <w:sz w:val="28"/>
        </w:rPr>
        <w:t>https</w:t>
      </w:r>
      <w:r w:rsidRPr="000634CC">
        <w:rPr>
          <w:rFonts w:ascii="Times New Roman" w:hAnsi="Times New Roman"/>
          <w:color w:val="000000"/>
          <w:sz w:val="28"/>
        </w:rPr>
        <w:t>://</w:t>
      </w:r>
      <w:r>
        <w:rPr>
          <w:rFonts w:ascii="Times New Roman" w:hAnsi="Times New Roman"/>
          <w:color w:val="000000"/>
          <w:sz w:val="28"/>
        </w:rPr>
        <w:t>educont</w:t>
      </w:r>
      <w:r w:rsidRPr="000634CC">
        <w:rPr>
          <w:rFonts w:ascii="Times New Roman" w:hAnsi="Times New Roman"/>
          <w:color w:val="000000"/>
          <w:sz w:val="28"/>
        </w:rPr>
        <w:t>.</w:t>
      </w:r>
      <w:r>
        <w:rPr>
          <w:rFonts w:ascii="Times New Roman" w:hAnsi="Times New Roman"/>
          <w:color w:val="000000"/>
          <w:sz w:val="28"/>
        </w:rPr>
        <w:t>ru</w:t>
      </w:r>
      <w:r w:rsidRPr="000634CC">
        <w:rPr>
          <w:rFonts w:ascii="Times New Roman" w:hAnsi="Times New Roman"/>
          <w:color w:val="000000"/>
          <w:sz w:val="28"/>
        </w:rPr>
        <w:t xml:space="preserve">/ </w:t>
      </w:r>
      <w:r w:rsidRPr="000634CC">
        <w:rPr>
          <w:sz w:val="28"/>
        </w:rPr>
        <w:br/>
      </w:r>
      <w:r>
        <w:rPr>
          <w:rFonts w:ascii="Times New Roman" w:hAnsi="Times New Roman"/>
          <w:color w:val="000000"/>
          <w:sz w:val="28"/>
        </w:rPr>
        <w:t>https</w:t>
      </w:r>
      <w:r w:rsidRPr="000634CC">
        <w:rPr>
          <w:rFonts w:ascii="Times New Roman" w:hAnsi="Times New Roman"/>
          <w:color w:val="000000"/>
          <w:sz w:val="28"/>
        </w:rPr>
        <w:t>://</w:t>
      </w:r>
      <w:r>
        <w:rPr>
          <w:rFonts w:ascii="Times New Roman" w:hAnsi="Times New Roman"/>
          <w:color w:val="000000"/>
          <w:sz w:val="28"/>
        </w:rPr>
        <w:t>resh</w:t>
      </w:r>
      <w:r w:rsidRPr="000634CC">
        <w:rPr>
          <w:rFonts w:ascii="Times New Roman" w:hAnsi="Times New Roman"/>
          <w:color w:val="000000"/>
          <w:sz w:val="28"/>
        </w:rPr>
        <w:t>.</w:t>
      </w:r>
      <w:r>
        <w:rPr>
          <w:rFonts w:ascii="Times New Roman" w:hAnsi="Times New Roman"/>
          <w:color w:val="000000"/>
          <w:sz w:val="28"/>
        </w:rPr>
        <w:t>edu</w:t>
      </w:r>
      <w:r w:rsidRPr="000634CC">
        <w:rPr>
          <w:rFonts w:ascii="Times New Roman" w:hAnsi="Times New Roman"/>
          <w:color w:val="000000"/>
          <w:sz w:val="28"/>
        </w:rPr>
        <w:t>.</w:t>
      </w:r>
      <w:r>
        <w:rPr>
          <w:rFonts w:ascii="Times New Roman" w:hAnsi="Times New Roman"/>
          <w:color w:val="000000"/>
          <w:sz w:val="28"/>
        </w:rPr>
        <w:t>ru</w:t>
      </w:r>
    </w:p>
    <w:sectPr w:rsidR="00097C10" w:rsidRPr="00097C10" w:rsidSect="000D677F">
      <w:type w:val="continuous"/>
      <w:pgSz w:w="12240" w:h="15840"/>
      <w:pgMar w:top="850" w:right="1134" w:bottom="1701" w:left="1134"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45D6" w:rsidRDefault="004645D6" w:rsidP="000D677F">
      <w:r>
        <w:separator/>
      </w:r>
    </w:p>
  </w:endnote>
  <w:endnote w:type="continuationSeparator" w:id="1">
    <w:p w:rsidR="004645D6" w:rsidRDefault="004645D6" w:rsidP="000D67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45D6" w:rsidRDefault="004645D6" w:rsidP="000D677F">
      <w:r>
        <w:separator/>
      </w:r>
    </w:p>
  </w:footnote>
  <w:footnote w:type="continuationSeparator" w:id="1">
    <w:p w:rsidR="004645D6" w:rsidRDefault="004645D6" w:rsidP="000D677F">
      <w:r>
        <w:continuationSeparator/>
      </w:r>
    </w:p>
  </w:footnote>
  <w:footnote w:id="2">
    <w:p w:rsidR="000D677F" w:rsidRPr="007A40BE" w:rsidRDefault="000D677F" w:rsidP="000D677F">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Минобрнауки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55123"/>
    <w:rsid w:val="0003092B"/>
    <w:rsid w:val="00067304"/>
    <w:rsid w:val="00097C10"/>
    <w:rsid w:val="000A0608"/>
    <w:rsid w:val="000D677F"/>
    <w:rsid w:val="001E14E2"/>
    <w:rsid w:val="00255123"/>
    <w:rsid w:val="004645D6"/>
    <w:rsid w:val="00466DFE"/>
    <w:rsid w:val="00507A75"/>
    <w:rsid w:val="005C61A4"/>
    <w:rsid w:val="00693192"/>
    <w:rsid w:val="00A15C61"/>
    <w:rsid w:val="00A96933"/>
    <w:rsid w:val="00DC35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123"/>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0D677F"/>
    <w:pPr>
      <w:widowControl w:val="0"/>
      <w:spacing w:beforeAutospacing="0" w:afterAutospacing="0"/>
    </w:pPr>
    <w:rPr>
      <w:rFonts w:ascii="Calibri" w:eastAsia="Calibri" w:hAnsi="Calibri" w:cs="Times New Roman"/>
      <w:sz w:val="20"/>
      <w:szCs w:val="20"/>
      <w:lang/>
    </w:rPr>
  </w:style>
  <w:style w:type="character" w:customStyle="1" w:styleId="a8">
    <w:name w:val="Текст сноски Знак"/>
    <w:basedOn w:val="a0"/>
    <w:link w:val="a7"/>
    <w:uiPriority w:val="99"/>
    <w:rsid w:val="000D677F"/>
    <w:rPr>
      <w:rFonts w:ascii="Calibri" w:eastAsia="Calibri" w:hAnsi="Calibri" w:cs="Times New Roman"/>
      <w:sz w:val="20"/>
      <w:szCs w:val="20"/>
      <w:lang/>
    </w:rPr>
  </w:style>
  <w:style w:type="character" w:styleId="a9">
    <w:name w:val="footnote reference"/>
    <w:uiPriority w:val="99"/>
    <w:unhideWhenUsed/>
    <w:rsid w:val="000D677F"/>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esson.academy-content.myschool.edu.ru/09/10" TargetMode="External"/><Relationship Id="rId18" Type="http://schemas.openxmlformats.org/officeDocument/2006/relationships/hyperlink" Target="https://resh.edu.ru/subject/11/10/" TargetMode="External"/><Relationship Id="rId26" Type="http://schemas.openxmlformats.org/officeDocument/2006/relationships/hyperlink" Target="https://resh.edu.ru/subject/11/10/" TargetMode="External"/><Relationship Id="rId39" Type="http://schemas.openxmlformats.org/officeDocument/2006/relationships/hyperlink" Target="https://lesson.academy-content.myschool.edu.ru/09/11" TargetMode="External"/><Relationship Id="rId21" Type="http://schemas.openxmlformats.org/officeDocument/2006/relationships/hyperlink" Target="https://lesson.academy-content.myschool.edu.ru/09/10" TargetMode="External"/><Relationship Id="rId34" Type="http://schemas.openxmlformats.org/officeDocument/2006/relationships/hyperlink" Target="https://resh.edu.ru/subject/11/11/" TargetMode="External"/><Relationship Id="rId42" Type="http://schemas.openxmlformats.org/officeDocument/2006/relationships/hyperlink" Target="https://resh.edu.ru/subject/11/11/" TargetMode="External"/><Relationship Id="rId47" Type="http://schemas.openxmlformats.org/officeDocument/2006/relationships/hyperlink" Target="https://lesson.academy-content.myschool.edu.ru/09/11" TargetMode="External"/><Relationship Id="rId50" Type="http://schemas.openxmlformats.org/officeDocument/2006/relationships/hyperlink" Target="https://resh.edu.ru/subject/11/11/" TargetMode="External"/><Relationship Id="rId55" Type="http://schemas.openxmlformats.org/officeDocument/2006/relationships/hyperlink" Target="https://lesson.academy-content.myschool.edu.ru/09/11" TargetMode="Externa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resh.edu.ru/subject/11/10/" TargetMode="External"/><Relationship Id="rId17" Type="http://schemas.openxmlformats.org/officeDocument/2006/relationships/hyperlink" Target="https://lesson.academy-content.myschool.edu.ru/09/10" TargetMode="External"/><Relationship Id="rId25" Type="http://schemas.openxmlformats.org/officeDocument/2006/relationships/hyperlink" Target="https://lesson.academy-content.myschool.edu.ru/09/10" TargetMode="External"/><Relationship Id="rId33" Type="http://schemas.openxmlformats.org/officeDocument/2006/relationships/hyperlink" Target="https://lesson.academy-content.myschool.edu.ru/09/11" TargetMode="External"/><Relationship Id="rId38" Type="http://schemas.openxmlformats.org/officeDocument/2006/relationships/hyperlink" Target="https://resh.edu.ru/subject/11/11/" TargetMode="External"/><Relationship Id="rId46" Type="http://schemas.openxmlformats.org/officeDocument/2006/relationships/hyperlink" Target="https://resh.edu.ru/subject/11/11/" TargetMode="External"/><Relationship Id="rId2" Type="http://schemas.openxmlformats.org/officeDocument/2006/relationships/settings" Target="settings.xml"/><Relationship Id="rId16" Type="http://schemas.openxmlformats.org/officeDocument/2006/relationships/hyperlink" Target="https://resh.edu.ru/subject/11/10/" TargetMode="External"/><Relationship Id="rId20" Type="http://schemas.openxmlformats.org/officeDocument/2006/relationships/hyperlink" Target="https://resh.edu.ru/subject/11/10/" TargetMode="External"/><Relationship Id="rId29" Type="http://schemas.openxmlformats.org/officeDocument/2006/relationships/hyperlink" Target="https://lesson.academy-content.myschool.edu.ru/09/10" TargetMode="External"/><Relationship Id="rId41" Type="http://schemas.openxmlformats.org/officeDocument/2006/relationships/hyperlink" Target="https://lesson.academy-content.myschool.edu.ru/09/11" TargetMode="External"/><Relationship Id="rId54" Type="http://schemas.openxmlformats.org/officeDocument/2006/relationships/hyperlink" Target="https://resh.edu.ru/subject/11/11/" TargetMode="Externa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11" Type="http://schemas.openxmlformats.org/officeDocument/2006/relationships/hyperlink" Target="https://lesson.academy-content.myschool.edu.ru/09/10" TargetMode="External"/><Relationship Id="rId24" Type="http://schemas.openxmlformats.org/officeDocument/2006/relationships/hyperlink" Target="https://resh.edu.ru/subject/11/10/" TargetMode="External"/><Relationship Id="rId32" Type="http://schemas.openxmlformats.org/officeDocument/2006/relationships/hyperlink" Target="https://resh.edu.ru/subject/11/11/" TargetMode="External"/><Relationship Id="rId37" Type="http://schemas.openxmlformats.org/officeDocument/2006/relationships/hyperlink" Target="https://lesson.academy-content.myschool.edu.ru/09/11" TargetMode="External"/><Relationship Id="rId40" Type="http://schemas.openxmlformats.org/officeDocument/2006/relationships/hyperlink" Target="https://resh.edu.ru/subject/11/11/" TargetMode="External"/><Relationship Id="rId45" Type="http://schemas.openxmlformats.org/officeDocument/2006/relationships/hyperlink" Target="https://lesson.academy-content.myschool.edu.ru/09/11" TargetMode="External"/><Relationship Id="rId53" Type="http://schemas.openxmlformats.org/officeDocument/2006/relationships/hyperlink" Target="https://lesson.academy-content.myschool.edu.ru/09/11" TargetMode="External"/><Relationship Id="rId5" Type="http://schemas.openxmlformats.org/officeDocument/2006/relationships/endnotes" Target="endnotes.xml"/><Relationship Id="rId15" Type="http://schemas.openxmlformats.org/officeDocument/2006/relationships/hyperlink" Target="https://lesson.academy-content.myschool.edu.ru/09/10" TargetMode="External"/><Relationship Id="rId23" Type="http://schemas.openxmlformats.org/officeDocument/2006/relationships/hyperlink" Target="https://lesson.academy-content.myschool.edu.ru/09/10" TargetMode="External"/><Relationship Id="rId28" Type="http://schemas.openxmlformats.org/officeDocument/2006/relationships/hyperlink" Target="https://resh.edu.ru/subject/11/10/" TargetMode="External"/><Relationship Id="rId36" Type="http://schemas.openxmlformats.org/officeDocument/2006/relationships/hyperlink" Target="https://resh.edu.ru/subject/11/11/" TargetMode="External"/><Relationship Id="rId49" Type="http://schemas.openxmlformats.org/officeDocument/2006/relationships/hyperlink" Target="https://lesson.academy-content.myschool.edu.ru/09/11" TargetMode="External"/><Relationship Id="rId57" Type="http://schemas.openxmlformats.org/officeDocument/2006/relationships/theme" Target="theme/theme1.xml"/><Relationship Id="rId10" Type="http://schemas.openxmlformats.org/officeDocument/2006/relationships/hyperlink" Target="https://resh.edu.ru/subject/11/10/" TargetMode="External"/><Relationship Id="rId19" Type="http://schemas.openxmlformats.org/officeDocument/2006/relationships/hyperlink" Target="https://lesson.academy-content.myschool.edu.ru/09/10" TargetMode="External"/><Relationship Id="rId31" Type="http://schemas.openxmlformats.org/officeDocument/2006/relationships/hyperlink" Target="https://lesson.academy-content.myschool.edu.ru/09/10" TargetMode="External"/><Relationship Id="rId44" Type="http://schemas.openxmlformats.org/officeDocument/2006/relationships/hyperlink" Target="https://resh.edu.ru/subject/11/11/" TargetMode="External"/><Relationship Id="rId52" Type="http://schemas.openxmlformats.org/officeDocument/2006/relationships/hyperlink" Target="https://resh.edu.ru/subject/11/11/" TargetMode="External"/><Relationship Id="rId4" Type="http://schemas.openxmlformats.org/officeDocument/2006/relationships/footnotes" Target="footnotes.xml"/><Relationship Id="rId9" Type="http://schemas.openxmlformats.org/officeDocument/2006/relationships/hyperlink" Target="https://lesson.academy-content.myschool.edu.ru/09/10" TargetMode="External"/><Relationship Id="rId14" Type="http://schemas.openxmlformats.org/officeDocument/2006/relationships/hyperlink" Target="https://resh.edu.ru/subject/11/10/" TargetMode="External"/><Relationship Id="rId22" Type="http://schemas.openxmlformats.org/officeDocument/2006/relationships/hyperlink" Target="https://resh.edu.ru/subject/11/10/" TargetMode="External"/><Relationship Id="rId27" Type="http://schemas.openxmlformats.org/officeDocument/2006/relationships/hyperlink" Target="https://lesson.academy-content.myschool.edu.ru/09/10" TargetMode="External"/><Relationship Id="rId30" Type="http://schemas.openxmlformats.org/officeDocument/2006/relationships/hyperlink" Target="https://resh.edu.ru/subject/11/10/" TargetMode="External"/><Relationship Id="rId35" Type="http://schemas.openxmlformats.org/officeDocument/2006/relationships/hyperlink" Target="https://lesson.academy-content.myschool.edu.ru/09/11" TargetMode="External"/><Relationship Id="rId43" Type="http://schemas.openxmlformats.org/officeDocument/2006/relationships/hyperlink" Target="https://lesson.academy-content.myschool.edu.ru/09/11" TargetMode="External"/><Relationship Id="rId48" Type="http://schemas.openxmlformats.org/officeDocument/2006/relationships/hyperlink" Target="https://resh.edu.ru/subject/11/11/" TargetMode="External"/><Relationship Id="rId56" Type="http://schemas.openxmlformats.org/officeDocument/2006/relationships/fontTable" Target="fontTable.xml"/><Relationship Id="rId8" Type="http://schemas.openxmlformats.org/officeDocument/2006/relationships/hyperlink" Target="https://resh.edu.ru/subject/11/10/" TargetMode="External"/><Relationship Id="rId51" Type="http://schemas.openxmlformats.org/officeDocument/2006/relationships/hyperlink" Target="https://lesson.academy-content.myschool.edu.ru/09/11"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14940</Words>
  <Characters>85160</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INFO</cp:lastModifiedBy>
  <cp:revision>12</cp:revision>
  <dcterms:created xsi:type="dcterms:W3CDTF">2023-08-31T19:06:00Z</dcterms:created>
  <dcterms:modified xsi:type="dcterms:W3CDTF">2023-10-12T06:27:00Z</dcterms:modified>
</cp:coreProperties>
</file>